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EFB25" w14:textId="590C87E9" w:rsidR="00F71A72" w:rsidRDefault="590B09DF" w:rsidP="275DC6D8">
      <w:pPr>
        <w:jc w:val="center"/>
        <w:rPr>
          <w:rFonts w:ascii="Times New Roman" w:eastAsia="Times New Roman" w:hAnsi="Times New Roman" w:cs="Times New Roman"/>
          <w:b/>
          <w:bCs/>
          <w:sz w:val="28"/>
          <w:szCs w:val="28"/>
        </w:rPr>
      </w:pPr>
      <w:r w:rsidRPr="275DC6D8">
        <w:rPr>
          <w:rFonts w:ascii="Times New Roman" w:eastAsia="Times New Roman" w:hAnsi="Times New Roman" w:cs="Times New Roman"/>
          <w:b/>
          <w:bCs/>
          <w:sz w:val="28"/>
          <w:szCs w:val="28"/>
        </w:rPr>
        <w:t xml:space="preserve">Plan d’action </w:t>
      </w:r>
      <w:r w:rsidR="4F9D899A" w:rsidRPr="275DC6D8">
        <w:rPr>
          <w:rFonts w:ascii="Times New Roman" w:eastAsia="Times New Roman" w:hAnsi="Times New Roman" w:cs="Times New Roman"/>
          <w:b/>
          <w:bCs/>
          <w:sz w:val="28"/>
          <w:szCs w:val="28"/>
        </w:rPr>
        <w:t>de la Politique de m</w:t>
      </w:r>
      <w:r w:rsidRPr="275DC6D8">
        <w:rPr>
          <w:rFonts w:ascii="Times New Roman" w:eastAsia="Times New Roman" w:hAnsi="Times New Roman" w:cs="Times New Roman"/>
          <w:b/>
          <w:bCs/>
          <w:sz w:val="28"/>
          <w:szCs w:val="28"/>
        </w:rPr>
        <w:t>obilité durable</w:t>
      </w:r>
    </w:p>
    <w:p w14:paraId="3C762155" w14:textId="43F93F75" w:rsidR="729EA66A" w:rsidRDefault="729EA66A" w:rsidP="28ED0C31">
      <w:pPr>
        <w:rPr>
          <w:rFonts w:ascii="Times New Roman" w:eastAsia="Times New Roman" w:hAnsi="Times New Roman" w:cs="Times New Roman"/>
        </w:rPr>
      </w:pPr>
    </w:p>
    <w:p w14:paraId="04AA59C7" w14:textId="4E18B71D" w:rsidR="590B09DF" w:rsidRDefault="590B09DF" w:rsidP="28ED0C31">
      <w:pPr>
        <w:pStyle w:val="Titre2"/>
        <w:spacing w:before="299" w:after="299"/>
        <w:rPr>
          <w:rFonts w:ascii="Times New Roman" w:eastAsia="Times New Roman" w:hAnsi="Times New Roman" w:cs="Times New Roman"/>
          <w:b/>
          <w:bCs/>
          <w:sz w:val="24"/>
          <w:szCs w:val="24"/>
        </w:rPr>
      </w:pPr>
      <w:r w:rsidRPr="28ED0C31">
        <w:rPr>
          <w:rFonts w:ascii="Times New Roman" w:eastAsia="Times New Roman" w:hAnsi="Times New Roman" w:cs="Times New Roman"/>
          <w:b/>
          <w:bCs/>
          <w:color w:val="auto"/>
          <w:sz w:val="24"/>
          <w:szCs w:val="24"/>
        </w:rPr>
        <w:t>1. Objectif général</w:t>
      </w:r>
    </w:p>
    <w:p w14:paraId="2BCDA9C6" w14:textId="1A10452A" w:rsidR="6CA48550" w:rsidRDefault="6CA48550" w:rsidP="28ED0C31">
      <w:pPr>
        <w:spacing w:before="240" w:after="240"/>
        <w:jc w:val="both"/>
        <w:rPr>
          <w:rFonts w:ascii="Times New Roman" w:eastAsia="Times New Roman" w:hAnsi="Times New Roman" w:cs="Times New Roman"/>
        </w:rPr>
      </w:pPr>
      <w:r w:rsidRPr="28ED0C31">
        <w:rPr>
          <w:rFonts w:ascii="Times New Roman" w:eastAsia="Times New Roman" w:hAnsi="Times New Roman" w:cs="Times New Roman"/>
        </w:rPr>
        <w:t>Le présent plan d’action vise à assurer la mise en œuvre des orientations prévues dans la Politique de mobilité durable. Il a pour objectif de promouvoir des modes de déplacement responsables, sécuritaires, inclusifs et à faibles émissions de gaz à effet de serre, tant pour les visiteurs que pour le personnel et les partenaires.</w:t>
      </w:r>
    </w:p>
    <w:p w14:paraId="08452A4C" w14:textId="5CBF42E7" w:rsidR="67D94615" w:rsidRDefault="67D94615" w:rsidP="28ED0C31">
      <w:pPr>
        <w:rPr>
          <w:rFonts w:ascii="Times New Roman" w:eastAsia="Times New Roman" w:hAnsi="Times New Roman" w:cs="Times New Roman"/>
          <w:b/>
          <w:bCs/>
        </w:rPr>
      </w:pPr>
      <w:r w:rsidRPr="28ED0C31">
        <w:rPr>
          <w:rFonts w:ascii="Times New Roman" w:eastAsia="Times New Roman" w:hAnsi="Times New Roman" w:cs="Times New Roman"/>
          <w:b/>
          <w:bCs/>
        </w:rPr>
        <w:t>2</w:t>
      </w:r>
      <w:r w:rsidR="590B09DF" w:rsidRPr="28ED0C31">
        <w:rPr>
          <w:rFonts w:ascii="Times New Roman" w:eastAsia="Times New Roman" w:hAnsi="Times New Roman" w:cs="Times New Roman"/>
          <w:b/>
          <w:bCs/>
        </w:rPr>
        <w:t>. Actions par orientation</w:t>
      </w:r>
    </w:p>
    <w:p w14:paraId="594D1750" w14:textId="61D20C70" w:rsidR="00D052CE" w:rsidRDefault="5A9F2A29" w:rsidP="28ED0C31">
      <w:pPr>
        <w:spacing w:before="240" w:after="240"/>
        <w:jc w:val="both"/>
        <w:rPr>
          <w:rFonts w:ascii="Times New Roman" w:eastAsia="Times New Roman" w:hAnsi="Times New Roman" w:cs="Times New Roman"/>
        </w:rPr>
      </w:pPr>
      <w:r w:rsidRPr="275DC6D8">
        <w:rPr>
          <w:rFonts w:ascii="Times New Roman" w:eastAsia="Times New Roman" w:hAnsi="Times New Roman" w:cs="Times New Roman"/>
        </w:rPr>
        <w:t>Chaque action est associée à un responsable désigné, à une échéance ou fréquence de réalisation, à des indicateurs de suivi ainsi qu’à des cibles mesurables. Cette démarche vise à garantir une mise en œuvre structurée, cohérente et mesurable d’une mobilité touristique durable, sécuritaire et inclusive.</w:t>
      </w:r>
    </w:p>
    <w:tbl>
      <w:tblPr>
        <w:tblStyle w:val="Grilledutableau"/>
        <w:tblW w:w="0" w:type="auto"/>
        <w:tblLook w:val="06A0" w:firstRow="1" w:lastRow="0" w:firstColumn="1" w:lastColumn="0" w:noHBand="1" w:noVBand="1"/>
      </w:tblPr>
      <w:tblGrid>
        <w:gridCol w:w="9015"/>
      </w:tblGrid>
      <w:tr w:rsidR="275DC6D8" w14:paraId="65D233D5" w14:textId="77777777" w:rsidTr="26CDD818">
        <w:trPr>
          <w:trHeight w:val="300"/>
        </w:trPr>
        <w:tc>
          <w:tcPr>
            <w:tcW w:w="9015" w:type="dxa"/>
          </w:tcPr>
          <w:p w14:paraId="10261C42" w14:textId="2700A3E2" w:rsidR="749209D6" w:rsidRDefault="2C6B40C2" w:rsidP="26CDD818">
            <w:pPr>
              <w:spacing w:before="240" w:after="240"/>
              <w:jc w:val="both"/>
              <w:rPr>
                <w:rFonts w:ascii="Times New Roman" w:eastAsia="Times New Roman" w:hAnsi="Times New Roman" w:cs="Times New Roman"/>
                <w:i/>
                <w:iCs/>
              </w:rPr>
            </w:pPr>
            <w:r w:rsidRPr="26CDD818">
              <w:rPr>
                <w:rFonts w:ascii="Times New Roman" w:eastAsia="Times New Roman" w:hAnsi="Times New Roman" w:cs="Times New Roman"/>
                <w:i/>
                <w:iCs/>
              </w:rPr>
              <w:t>Les in</w:t>
            </w:r>
            <w:r w:rsidR="33F53ED0" w:rsidRPr="26CDD818">
              <w:rPr>
                <w:rFonts w:ascii="Times New Roman" w:eastAsia="Times New Roman" w:hAnsi="Times New Roman" w:cs="Times New Roman"/>
                <w:i/>
                <w:iCs/>
              </w:rPr>
              <w:t xml:space="preserve">structions </w:t>
            </w:r>
            <w:r w:rsidR="00741660">
              <w:rPr>
                <w:rFonts w:ascii="Times New Roman" w:eastAsia="Times New Roman" w:hAnsi="Times New Roman" w:cs="Times New Roman"/>
                <w:i/>
                <w:iCs/>
              </w:rPr>
              <w:t>dans les encadrés</w:t>
            </w:r>
            <w:r w:rsidRPr="26CDD818">
              <w:rPr>
                <w:rFonts w:ascii="Times New Roman" w:eastAsia="Times New Roman" w:hAnsi="Times New Roman" w:cs="Times New Roman"/>
                <w:i/>
                <w:iCs/>
              </w:rPr>
              <w:t xml:space="preserve"> pe</w:t>
            </w:r>
            <w:r w:rsidR="63BA78EC" w:rsidRPr="26CDD818">
              <w:rPr>
                <w:rFonts w:ascii="Times New Roman" w:eastAsia="Times New Roman" w:hAnsi="Times New Roman" w:cs="Times New Roman"/>
                <w:i/>
                <w:iCs/>
              </w:rPr>
              <w:t>rmettent de vous guider dans la rédaction de votre plan d’action</w:t>
            </w:r>
            <w:r w:rsidRPr="26CDD818">
              <w:rPr>
                <w:rFonts w:ascii="Times New Roman" w:eastAsia="Times New Roman" w:hAnsi="Times New Roman" w:cs="Times New Roman"/>
                <w:i/>
                <w:iCs/>
              </w:rPr>
              <w:t>.</w:t>
            </w:r>
            <w:r w:rsidR="05C225F0" w:rsidRPr="26CDD818">
              <w:rPr>
                <w:rFonts w:ascii="Times New Roman" w:eastAsia="Times New Roman" w:hAnsi="Times New Roman" w:cs="Times New Roman"/>
                <w:i/>
                <w:iCs/>
              </w:rPr>
              <w:t xml:space="preserve"> </w:t>
            </w:r>
            <w:r w:rsidR="4EBA0D3A" w:rsidRPr="26CDD818">
              <w:rPr>
                <w:rFonts w:ascii="Times New Roman" w:eastAsia="Times New Roman" w:hAnsi="Times New Roman" w:cs="Times New Roman"/>
                <w:i/>
                <w:iCs/>
              </w:rPr>
              <w:t>Il est fortement recommandé de remplir tous les éléments (</w:t>
            </w:r>
            <w:r w:rsidR="2D2E9D78" w:rsidRPr="26CDD818">
              <w:rPr>
                <w:rFonts w:ascii="Times New Roman" w:eastAsia="Times New Roman" w:hAnsi="Times New Roman" w:cs="Times New Roman"/>
                <w:i/>
                <w:iCs/>
              </w:rPr>
              <w:t>responsable, fréquence, indicateurs de suivi, cible chiffrée</w:t>
            </w:r>
            <w:r w:rsidR="00E4773F">
              <w:rPr>
                <w:rFonts w:ascii="Times New Roman" w:eastAsia="Times New Roman" w:hAnsi="Times New Roman" w:cs="Times New Roman"/>
                <w:i/>
                <w:iCs/>
              </w:rPr>
              <w:t>, budget,</w:t>
            </w:r>
            <w:r w:rsidR="003F17A5">
              <w:rPr>
                <w:rFonts w:ascii="Times New Roman" w:eastAsia="Times New Roman" w:hAnsi="Times New Roman" w:cs="Times New Roman"/>
                <w:i/>
                <w:iCs/>
              </w:rPr>
              <w:t xml:space="preserve"> </w:t>
            </w:r>
            <w:r w:rsidR="00E4773F">
              <w:rPr>
                <w:rFonts w:ascii="Times New Roman" w:eastAsia="Times New Roman" w:hAnsi="Times New Roman" w:cs="Times New Roman"/>
                <w:i/>
                <w:iCs/>
              </w:rPr>
              <w:t>partenaires</w:t>
            </w:r>
            <w:r w:rsidR="003F17A5">
              <w:rPr>
                <w:rFonts w:ascii="Times New Roman" w:eastAsia="Times New Roman" w:hAnsi="Times New Roman" w:cs="Times New Roman"/>
                <w:i/>
                <w:iCs/>
              </w:rPr>
              <w:t xml:space="preserve"> </w:t>
            </w:r>
            <w:r w:rsidR="00834F80">
              <w:rPr>
                <w:rFonts w:ascii="Times New Roman" w:eastAsia="Times New Roman" w:hAnsi="Times New Roman" w:cs="Times New Roman"/>
                <w:i/>
                <w:iCs/>
              </w:rPr>
              <w:t>[</w:t>
            </w:r>
            <w:r w:rsidR="003F17A5">
              <w:rPr>
                <w:rFonts w:ascii="Times New Roman" w:eastAsia="Times New Roman" w:hAnsi="Times New Roman" w:cs="Times New Roman"/>
                <w:i/>
                <w:iCs/>
              </w:rPr>
              <w:t>s’il y a lie</w:t>
            </w:r>
            <w:r w:rsidR="00834F80">
              <w:rPr>
                <w:rFonts w:ascii="Times New Roman" w:eastAsia="Times New Roman" w:hAnsi="Times New Roman" w:cs="Times New Roman"/>
                <w:i/>
                <w:iCs/>
              </w:rPr>
              <w:t>u]</w:t>
            </w:r>
            <w:r w:rsidR="003F17A5">
              <w:rPr>
                <w:rFonts w:ascii="Times New Roman" w:eastAsia="Times New Roman" w:hAnsi="Times New Roman" w:cs="Times New Roman"/>
                <w:i/>
                <w:iCs/>
              </w:rPr>
              <w:t>)</w:t>
            </w:r>
            <w:r w:rsidR="4EBA0D3A" w:rsidRPr="26CDD818">
              <w:rPr>
                <w:rFonts w:ascii="Times New Roman" w:eastAsia="Times New Roman" w:hAnsi="Times New Roman" w:cs="Times New Roman"/>
                <w:i/>
                <w:iCs/>
              </w:rPr>
              <w:t>.</w:t>
            </w:r>
          </w:p>
        </w:tc>
      </w:tr>
    </w:tbl>
    <w:p w14:paraId="7FF9205C" w14:textId="2621DAC4" w:rsidR="275DC6D8" w:rsidRDefault="275DC6D8" w:rsidP="275DC6D8">
      <w:pPr>
        <w:spacing w:before="240" w:after="240"/>
        <w:jc w:val="both"/>
        <w:rPr>
          <w:rFonts w:ascii="Times New Roman" w:eastAsia="Times New Roman" w:hAnsi="Times New Roman" w:cs="Times New Roman"/>
        </w:rPr>
      </w:pPr>
    </w:p>
    <w:p w14:paraId="168ED25C" w14:textId="1FB91B9B" w:rsidR="424C873C" w:rsidRDefault="424C873C" w:rsidP="32E493B1">
      <w:pPr>
        <w:jc w:val="both"/>
        <w:rPr>
          <w:rFonts w:ascii="Times New Roman" w:eastAsia="Times New Roman" w:hAnsi="Times New Roman" w:cs="Times New Roman"/>
          <w:b/>
          <w:bCs/>
        </w:rPr>
      </w:pPr>
      <w:r w:rsidRPr="32E493B1">
        <w:rPr>
          <w:rFonts w:ascii="Times New Roman" w:eastAsia="Times New Roman" w:hAnsi="Times New Roman" w:cs="Times New Roman"/>
          <w:b/>
          <w:bCs/>
        </w:rPr>
        <w:t>Orientation</w:t>
      </w:r>
      <w:r w:rsidR="00986A80">
        <w:rPr>
          <w:rFonts w:ascii="Times New Roman" w:eastAsia="Times New Roman" w:hAnsi="Times New Roman" w:cs="Times New Roman"/>
          <w:b/>
          <w:bCs/>
        </w:rPr>
        <w:t> </w:t>
      </w:r>
      <w:r w:rsidRPr="32E493B1">
        <w:rPr>
          <w:rFonts w:ascii="Times New Roman" w:eastAsia="Times New Roman" w:hAnsi="Times New Roman" w:cs="Times New Roman"/>
          <w:b/>
          <w:bCs/>
        </w:rPr>
        <w:t>1</w:t>
      </w:r>
      <w:r w:rsidR="004165C6">
        <w:rPr>
          <w:rFonts w:ascii="Times New Roman" w:eastAsia="Times New Roman" w:hAnsi="Times New Roman" w:cs="Times New Roman"/>
          <w:b/>
          <w:bCs/>
        </w:rPr>
        <w:t> </w:t>
      </w:r>
      <w:r w:rsidR="590B09DF" w:rsidRPr="32E493B1">
        <w:rPr>
          <w:rFonts w:ascii="Times New Roman" w:eastAsia="Times New Roman" w:hAnsi="Times New Roman" w:cs="Times New Roman"/>
          <w:b/>
          <w:bCs/>
        </w:rPr>
        <w:t>:</w:t>
      </w:r>
      <w:r w:rsidR="590B09DF" w:rsidRPr="32E493B1">
        <w:rPr>
          <w:rFonts w:ascii="Times New Roman" w:eastAsia="Times New Roman" w:hAnsi="Times New Roman" w:cs="Times New Roman"/>
          <w:b/>
          <w:bCs/>
          <w:color w:val="000000" w:themeColor="text1"/>
        </w:rPr>
        <w:t xml:space="preserve"> </w:t>
      </w:r>
      <w:r w:rsidR="226D9AEA" w:rsidRPr="32E493B1">
        <w:rPr>
          <w:rFonts w:ascii="Times New Roman" w:eastAsia="Times New Roman" w:hAnsi="Times New Roman" w:cs="Times New Roman"/>
          <w:b/>
          <w:bCs/>
          <w:color w:val="0E2841" w:themeColor="text2"/>
        </w:rPr>
        <w:t>N</w:t>
      </w:r>
      <w:r w:rsidR="1F73D774" w:rsidRPr="32E493B1">
        <w:rPr>
          <w:rFonts w:ascii="Times New Roman" w:eastAsia="Times New Roman" w:hAnsi="Times New Roman" w:cs="Times New Roman"/>
          <w:b/>
          <w:bCs/>
          <w:color w:val="0E2841" w:themeColor="text2"/>
        </w:rPr>
        <w:t>om de l</w:t>
      </w:r>
      <w:r w:rsidR="226D9AEA" w:rsidRPr="32E493B1">
        <w:rPr>
          <w:rFonts w:ascii="Times New Roman" w:eastAsia="Times New Roman" w:hAnsi="Times New Roman" w:cs="Times New Roman"/>
          <w:b/>
          <w:bCs/>
          <w:color w:val="0E2841" w:themeColor="text2"/>
        </w:rPr>
        <w:t>’</w:t>
      </w:r>
      <w:r w:rsidR="26675F53" w:rsidRPr="32E493B1">
        <w:rPr>
          <w:rFonts w:ascii="Times New Roman" w:eastAsia="Times New Roman" w:hAnsi="Times New Roman" w:cs="Times New Roman"/>
          <w:b/>
          <w:bCs/>
          <w:color w:val="0E2841" w:themeColor="text2"/>
        </w:rPr>
        <w:t>orientation</w:t>
      </w:r>
    </w:p>
    <w:p w14:paraId="14AC313F" w14:textId="771084AC" w:rsidR="7974FA20" w:rsidRDefault="7974FA20" w:rsidP="26CDD818">
      <w:pPr>
        <w:spacing w:before="240" w:after="240"/>
        <w:jc w:val="both"/>
        <w:rPr>
          <w:rFonts w:ascii="Times New Roman" w:eastAsia="Times New Roman" w:hAnsi="Times New Roman" w:cs="Times New Roman"/>
        </w:rPr>
      </w:pPr>
      <w:r w:rsidRPr="26CDD818">
        <w:rPr>
          <w:rFonts w:ascii="Times New Roman" w:eastAsia="Times New Roman" w:hAnsi="Times New Roman" w:cs="Times New Roman"/>
          <w:u w:val="single"/>
        </w:rPr>
        <w:t>Action</w:t>
      </w:r>
      <w:r w:rsidR="00986A80" w:rsidRPr="26CDD818">
        <w:rPr>
          <w:rFonts w:ascii="Times New Roman" w:eastAsia="Times New Roman" w:hAnsi="Times New Roman" w:cs="Times New Roman"/>
          <w:u w:val="single"/>
        </w:rPr>
        <w:t> </w:t>
      </w:r>
      <w:r w:rsidRPr="26CDD818">
        <w:rPr>
          <w:rFonts w:ascii="Times New Roman" w:eastAsia="Times New Roman" w:hAnsi="Times New Roman" w:cs="Times New Roman"/>
          <w:u w:val="single"/>
        </w:rPr>
        <w:t>1.1</w:t>
      </w:r>
      <w:r w:rsidR="004165C6" w:rsidRPr="26CDD818">
        <w:rPr>
          <w:rFonts w:ascii="Times New Roman" w:eastAsia="Times New Roman" w:hAnsi="Times New Roman" w:cs="Times New Roman"/>
          <w:u w:val="single"/>
        </w:rPr>
        <w:t> </w:t>
      </w:r>
      <w:r w:rsidRPr="26CDD818">
        <w:rPr>
          <w:rFonts w:ascii="Times New Roman" w:eastAsia="Times New Roman" w:hAnsi="Times New Roman" w:cs="Times New Roman"/>
        </w:rPr>
        <w:t xml:space="preserve">: </w:t>
      </w:r>
    </w:p>
    <w:tbl>
      <w:tblPr>
        <w:tblStyle w:val="Grilledutableau"/>
        <w:tblW w:w="0" w:type="auto"/>
        <w:tblLook w:val="06A0" w:firstRow="1" w:lastRow="0" w:firstColumn="1" w:lastColumn="0" w:noHBand="1" w:noVBand="1"/>
      </w:tblPr>
      <w:tblGrid>
        <w:gridCol w:w="9015"/>
      </w:tblGrid>
      <w:tr w:rsidR="275DC6D8" w14:paraId="008B9DC4" w14:textId="77777777" w:rsidTr="26CDD818">
        <w:trPr>
          <w:trHeight w:val="300"/>
        </w:trPr>
        <w:tc>
          <w:tcPr>
            <w:tcW w:w="9015" w:type="dxa"/>
          </w:tcPr>
          <w:p w14:paraId="1FD86B2D" w14:textId="1DA86909" w:rsidR="67C9E0C9" w:rsidRDefault="193DBA06" w:rsidP="26CDD818">
            <w:pPr>
              <w:spacing w:before="240" w:after="240"/>
              <w:jc w:val="both"/>
              <w:rPr>
                <w:rFonts w:ascii="Times New Roman" w:eastAsia="Times New Roman" w:hAnsi="Times New Roman" w:cs="Times New Roman"/>
                <w:i/>
                <w:iCs/>
              </w:rPr>
            </w:pPr>
            <w:r w:rsidRPr="26CDD818">
              <w:rPr>
                <w:rFonts w:ascii="Times New Roman" w:eastAsia="Times New Roman" w:hAnsi="Times New Roman" w:cs="Times New Roman"/>
                <w:i/>
                <w:iCs/>
              </w:rPr>
              <w:t xml:space="preserve">Indiquer </w:t>
            </w:r>
            <w:r w:rsidR="122C0F47" w:rsidRPr="26CDD818">
              <w:rPr>
                <w:rFonts w:ascii="Times New Roman" w:eastAsia="Times New Roman" w:hAnsi="Times New Roman" w:cs="Times New Roman"/>
                <w:i/>
                <w:iCs/>
              </w:rPr>
              <w:t>le n</w:t>
            </w:r>
            <w:r w:rsidR="728E812C" w:rsidRPr="26CDD818">
              <w:rPr>
                <w:rFonts w:ascii="Times New Roman" w:eastAsia="Times New Roman" w:hAnsi="Times New Roman" w:cs="Times New Roman"/>
                <w:i/>
                <w:iCs/>
              </w:rPr>
              <w:t>om de l’action</w:t>
            </w:r>
            <w:r w:rsidR="753AAC70" w:rsidRPr="26CDD818">
              <w:rPr>
                <w:rFonts w:ascii="Times New Roman" w:eastAsia="Times New Roman" w:hAnsi="Times New Roman" w:cs="Times New Roman"/>
                <w:i/>
                <w:iCs/>
              </w:rPr>
              <w:t>.</w:t>
            </w:r>
          </w:p>
        </w:tc>
      </w:tr>
    </w:tbl>
    <w:p w14:paraId="207575DD" w14:textId="444B1578" w:rsidR="2E49AE8F" w:rsidRDefault="241AA8B4" w:rsidP="275DC6D8">
      <w:pPr>
        <w:pStyle w:val="Paragraphedeliste"/>
        <w:numPr>
          <w:ilvl w:val="0"/>
          <w:numId w:val="10"/>
        </w:numPr>
        <w:spacing w:before="240" w:after="240"/>
        <w:rPr>
          <w:rFonts w:ascii="Times New Roman" w:eastAsia="Times New Roman" w:hAnsi="Times New Roman" w:cs="Times New Roman"/>
        </w:rPr>
      </w:pPr>
      <w:r w:rsidRPr="26CDD818">
        <w:rPr>
          <w:rFonts w:ascii="Times New Roman" w:eastAsia="Times New Roman" w:hAnsi="Times New Roman" w:cs="Times New Roman"/>
          <w:b/>
          <w:bCs/>
        </w:rPr>
        <w:t>Responsable</w:t>
      </w:r>
      <w:r w:rsidR="00E16281" w:rsidRPr="26CDD818">
        <w:rPr>
          <w:rFonts w:eastAsiaTheme="minorEastAsia"/>
          <w:b/>
          <w:bCs/>
        </w:rPr>
        <w:t> </w:t>
      </w:r>
      <w:r w:rsidRPr="26CDD818">
        <w:rPr>
          <w:rFonts w:eastAsiaTheme="minorEastAsia"/>
          <w:b/>
          <w:bCs/>
        </w:rPr>
        <w:t>:</w:t>
      </w:r>
      <w:r w:rsidRPr="26CDD818">
        <w:rPr>
          <w:rFonts w:eastAsiaTheme="minorEastAsia"/>
        </w:rPr>
        <w:t xml:space="preserve"> </w:t>
      </w:r>
    </w:p>
    <w:tbl>
      <w:tblPr>
        <w:tblStyle w:val="Grilledutableau"/>
        <w:tblW w:w="0" w:type="auto"/>
        <w:tblLook w:val="06A0" w:firstRow="1" w:lastRow="0" w:firstColumn="1" w:lastColumn="0" w:noHBand="1" w:noVBand="1"/>
      </w:tblPr>
      <w:tblGrid>
        <w:gridCol w:w="9015"/>
      </w:tblGrid>
      <w:tr w:rsidR="275DC6D8" w14:paraId="464C8675" w14:textId="77777777" w:rsidTr="275DC6D8">
        <w:trPr>
          <w:trHeight w:val="300"/>
        </w:trPr>
        <w:tc>
          <w:tcPr>
            <w:tcW w:w="9015" w:type="dxa"/>
          </w:tcPr>
          <w:p w14:paraId="034564AA" w14:textId="3E2CE3B8" w:rsidR="17AF46F8" w:rsidRDefault="17AF46F8" w:rsidP="275DC6D8">
            <w:pPr>
              <w:spacing w:before="240" w:after="240"/>
              <w:jc w:val="both"/>
              <w:rPr>
                <w:rFonts w:ascii="Times New Roman" w:eastAsia="Times New Roman" w:hAnsi="Times New Roman" w:cs="Times New Roman"/>
                <w:i/>
                <w:iCs/>
              </w:rPr>
            </w:pPr>
            <w:r w:rsidRPr="275DC6D8">
              <w:rPr>
                <w:rFonts w:ascii="Times New Roman" w:eastAsia="Times New Roman" w:hAnsi="Times New Roman" w:cs="Times New Roman"/>
                <w:i/>
                <w:iCs/>
              </w:rPr>
              <w:t>Identifier le ou les services, équipes ou partenaires chargés de la planification, de la mise en œuvre et du suivi de l’action. La responsabilité peut être interne (ex. coordination des événements, logistique, développement durable) ou partagée avec des partenaires externes. Il est recommandé de désigner un service principal responsable de la coordination globale.</w:t>
            </w:r>
          </w:p>
        </w:tc>
      </w:tr>
    </w:tbl>
    <w:p w14:paraId="73D94E58" w14:textId="77777777" w:rsidR="00573944" w:rsidRDefault="00573944" w:rsidP="275DC6D8">
      <w:pPr>
        <w:spacing w:before="240" w:after="240"/>
        <w:jc w:val="both"/>
        <w:rPr>
          <w:rFonts w:ascii="Times New Roman" w:eastAsia="Times New Roman" w:hAnsi="Times New Roman" w:cs="Times New Roman"/>
          <w:color w:val="0E2841" w:themeColor="text2"/>
        </w:rPr>
      </w:pPr>
    </w:p>
    <w:p w14:paraId="789AE42D" w14:textId="4199EF8A" w:rsidR="2E49AE8F" w:rsidRDefault="241AA8B4" w:rsidP="00F35204">
      <w:pPr>
        <w:pStyle w:val="Paragraphedeliste"/>
        <w:numPr>
          <w:ilvl w:val="0"/>
          <w:numId w:val="10"/>
        </w:numPr>
        <w:spacing w:before="240" w:after="240"/>
        <w:jc w:val="both"/>
        <w:rPr>
          <w:rFonts w:ascii="Times New Roman" w:eastAsia="Times New Roman" w:hAnsi="Times New Roman" w:cs="Times New Roman"/>
          <w:b/>
          <w:bCs/>
        </w:rPr>
      </w:pPr>
      <w:r w:rsidRPr="275DC6D8">
        <w:rPr>
          <w:rFonts w:ascii="Times New Roman" w:eastAsia="Times New Roman" w:hAnsi="Times New Roman" w:cs="Times New Roman"/>
          <w:b/>
          <w:bCs/>
          <w:color w:val="000000" w:themeColor="text1"/>
        </w:rPr>
        <w:t>Fréquence</w:t>
      </w:r>
      <w:r w:rsidR="00E16281" w:rsidRPr="275DC6D8">
        <w:rPr>
          <w:rFonts w:eastAsiaTheme="minorEastAsia"/>
          <w:b/>
          <w:bCs/>
        </w:rPr>
        <w:t> </w:t>
      </w:r>
      <w:r w:rsidRPr="275DC6D8">
        <w:rPr>
          <w:rFonts w:eastAsiaTheme="minorEastAsia"/>
          <w:b/>
          <w:bCs/>
        </w:rPr>
        <w:t xml:space="preserve">: </w:t>
      </w:r>
    </w:p>
    <w:tbl>
      <w:tblPr>
        <w:tblStyle w:val="Grilledutableau"/>
        <w:tblW w:w="0" w:type="auto"/>
        <w:tblLook w:val="06A0" w:firstRow="1" w:lastRow="0" w:firstColumn="1" w:lastColumn="0" w:noHBand="1" w:noVBand="1"/>
      </w:tblPr>
      <w:tblGrid>
        <w:gridCol w:w="9015"/>
      </w:tblGrid>
      <w:tr w:rsidR="275DC6D8" w14:paraId="32CC392F" w14:textId="77777777" w:rsidTr="275DC6D8">
        <w:trPr>
          <w:trHeight w:val="300"/>
        </w:trPr>
        <w:tc>
          <w:tcPr>
            <w:tcW w:w="9015" w:type="dxa"/>
          </w:tcPr>
          <w:p w14:paraId="60037152" w14:textId="06BD54AD" w:rsidR="6F0B609E" w:rsidRDefault="6F0B609E" w:rsidP="275DC6D8">
            <w:pPr>
              <w:spacing w:before="240" w:after="240"/>
              <w:jc w:val="both"/>
              <w:rPr>
                <w:rFonts w:ascii="Times New Roman" w:eastAsia="Times New Roman" w:hAnsi="Times New Roman" w:cs="Times New Roman"/>
                <w:i/>
                <w:iCs/>
              </w:rPr>
            </w:pPr>
            <w:r w:rsidRPr="275DC6D8">
              <w:rPr>
                <w:rFonts w:ascii="Times New Roman" w:eastAsia="Times New Roman" w:hAnsi="Times New Roman" w:cs="Times New Roman"/>
                <w:i/>
                <w:iCs/>
              </w:rPr>
              <w:lastRenderedPageBreak/>
              <w:t>Préciser à quel moment et à quelle récurrence l’action doit être réalisée (ex. à chaque événement, annuellement, en continu ou de façon progressive). Cette section permet de planifier la mise en œuvre et d’assurer la pérennité de la mesure.</w:t>
            </w:r>
          </w:p>
        </w:tc>
      </w:tr>
    </w:tbl>
    <w:p w14:paraId="367FF23B" w14:textId="60C24142" w:rsidR="275DC6D8" w:rsidRDefault="275DC6D8" w:rsidP="275DC6D8">
      <w:pPr>
        <w:spacing w:before="240" w:after="240"/>
        <w:jc w:val="both"/>
        <w:rPr>
          <w:rFonts w:ascii="Times New Roman" w:eastAsia="Times New Roman" w:hAnsi="Times New Roman" w:cs="Times New Roman"/>
          <w:color w:val="0E2841" w:themeColor="text2"/>
        </w:rPr>
      </w:pPr>
    </w:p>
    <w:p w14:paraId="36C34AD8" w14:textId="03252F61" w:rsidR="241AA8B4" w:rsidRDefault="241AA8B4" w:rsidP="275DC6D8">
      <w:pPr>
        <w:pStyle w:val="Paragraphedeliste"/>
        <w:numPr>
          <w:ilvl w:val="0"/>
          <w:numId w:val="10"/>
        </w:numPr>
        <w:spacing w:before="240" w:after="240"/>
        <w:rPr>
          <w:rFonts w:ascii="Times New Roman" w:eastAsia="Times New Roman" w:hAnsi="Times New Roman" w:cs="Times New Roman"/>
          <w:b/>
          <w:bCs/>
        </w:rPr>
      </w:pPr>
      <w:r w:rsidRPr="275DC6D8">
        <w:rPr>
          <w:rFonts w:ascii="Times New Roman" w:eastAsia="Times New Roman" w:hAnsi="Times New Roman" w:cs="Times New Roman"/>
          <w:b/>
          <w:bCs/>
          <w:color w:val="000000" w:themeColor="text1"/>
        </w:rPr>
        <w:t>Indicateurs de suivi</w:t>
      </w:r>
      <w:r w:rsidR="00E16281" w:rsidRPr="275DC6D8">
        <w:rPr>
          <w:rFonts w:eastAsiaTheme="minorEastAsia"/>
          <w:b/>
          <w:bCs/>
        </w:rPr>
        <w:t> </w:t>
      </w:r>
      <w:r w:rsidRPr="275DC6D8">
        <w:rPr>
          <w:rFonts w:eastAsiaTheme="minorEastAsia"/>
          <w:b/>
          <w:bCs/>
        </w:rPr>
        <w:t xml:space="preserve">: </w:t>
      </w:r>
    </w:p>
    <w:tbl>
      <w:tblPr>
        <w:tblStyle w:val="Grilledutableau"/>
        <w:tblW w:w="0" w:type="auto"/>
        <w:tblLook w:val="06A0" w:firstRow="1" w:lastRow="0" w:firstColumn="1" w:lastColumn="0" w:noHBand="1" w:noVBand="1"/>
      </w:tblPr>
      <w:tblGrid>
        <w:gridCol w:w="9015"/>
      </w:tblGrid>
      <w:tr w:rsidR="275DC6D8" w14:paraId="2713AE47" w14:textId="77777777" w:rsidTr="275DC6D8">
        <w:trPr>
          <w:trHeight w:val="300"/>
        </w:trPr>
        <w:tc>
          <w:tcPr>
            <w:tcW w:w="9015" w:type="dxa"/>
          </w:tcPr>
          <w:p w14:paraId="78749D04" w14:textId="03F17684" w:rsidR="22DBBBEB" w:rsidRDefault="22DBBBEB" w:rsidP="275DC6D8">
            <w:pPr>
              <w:spacing w:before="240" w:after="240"/>
              <w:jc w:val="both"/>
              <w:rPr>
                <w:rFonts w:ascii="Times New Roman" w:eastAsia="Times New Roman" w:hAnsi="Times New Roman" w:cs="Times New Roman"/>
                <w:i/>
                <w:iCs/>
              </w:rPr>
            </w:pPr>
            <w:r w:rsidRPr="275DC6D8">
              <w:rPr>
                <w:rFonts w:ascii="Times New Roman" w:eastAsia="Times New Roman" w:hAnsi="Times New Roman" w:cs="Times New Roman"/>
                <w:i/>
                <w:iCs/>
              </w:rPr>
              <w:t>Définir des indicateurs mesurables permettant d’évaluer la mise en œuvre et l’efficacité de l’action. Les indicateurs doivent être quantifiables et comparables dans le temps afin de suivre les progrès et orienter les améliorations (ex. : nombre d’infrastructures ou de services mis en place, taux d’utilisation ou d’achalandage, niveau de satisfaction des usagers, évolution des modes de déplacement, etc.).</w:t>
            </w:r>
          </w:p>
        </w:tc>
      </w:tr>
    </w:tbl>
    <w:p w14:paraId="24354F1F" w14:textId="79F3C1DB" w:rsidR="275DC6D8" w:rsidRDefault="275DC6D8" w:rsidP="275DC6D8">
      <w:pPr>
        <w:spacing w:before="240" w:after="240"/>
        <w:jc w:val="both"/>
        <w:rPr>
          <w:rFonts w:ascii="Times New Roman" w:eastAsia="Times New Roman" w:hAnsi="Times New Roman" w:cs="Times New Roman"/>
          <w:color w:val="0E2841" w:themeColor="text2"/>
        </w:rPr>
      </w:pPr>
    </w:p>
    <w:p w14:paraId="23014012" w14:textId="41EEFB0D" w:rsidR="2E49AE8F" w:rsidRDefault="241AA8B4" w:rsidP="275DC6D8">
      <w:pPr>
        <w:pStyle w:val="Paragraphedeliste"/>
        <w:numPr>
          <w:ilvl w:val="0"/>
          <w:numId w:val="2"/>
        </w:numPr>
        <w:spacing w:before="240" w:after="240"/>
        <w:rPr>
          <w:rFonts w:ascii="Times New Roman" w:eastAsia="Times New Roman" w:hAnsi="Times New Roman" w:cs="Times New Roman"/>
        </w:rPr>
      </w:pPr>
      <w:r w:rsidRPr="275DC6D8">
        <w:rPr>
          <w:rFonts w:ascii="Times New Roman" w:eastAsia="Times New Roman" w:hAnsi="Times New Roman" w:cs="Times New Roman"/>
          <w:b/>
          <w:bCs/>
          <w:color w:val="000000" w:themeColor="text1"/>
        </w:rPr>
        <w:t>Cible chiffrée</w:t>
      </w:r>
      <w:r w:rsidR="00E16281" w:rsidRPr="275DC6D8">
        <w:rPr>
          <w:rFonts w:eastAsiaTheme="minorEastAsia"/>
          <w:b/>
          <w:bCs/>
        </w:rPr>
        <w:t> </w:t>
      </w:r>
      <w:r w:rsidRPr="275DC6D8">
        <w:rPr>
          <w:rFonts w:eastAsiaTheme="minorEastAsia"/>
        </w:rPr>
        <w:t>:</w:t>
      </w:r>
    </w:p>
    <w:tbl>
      <w:tblPr>
        <w:tblStyle w:val="Grilledutableau"/>
        <w:tblW w:w="0" w:type="auto"/>
        <w:tblLook w:val="06A0" w:firstRow="1" w:lastRow="0" w:firstColumn="1" w:lastColumn="0" w:noHBand="1" w:noVBand="1"/>
      </w:tblPr>
      <w:tblGrid>
        <w:gridCol w:w="9015"/>
      </w:tblGrid>
      <w:tr w:rsidR="275DC6D8" w14:paraId="21F7A772" w14:textId="77777777" w:rsidTr="275DC6D8">
        <w:trPr>
          <w:trHeight w:val="300"/>
        </w:trPr>
        <w:tc>
          <w:tcPr>
            <w:tcW w:w="9015" w:type="dxa"/>
          </w:tcPr>
          <w:p w14:paraId="794993E6" w14:textId="5D566976" w:rsidR="6EE3F76D" w:rsidRDefault="6EE3F76D" w:rsidP="275DC6D8">
            <w:pPr>
              <w:spacing w:before="240" w:after="240"/>
              <w:jc w:val="both"/>
              <w:rPr>
                <w:rFonts w:ascii="Times New Roman" w:eastAsia="Times New Roman" w:hAnsi="Times New Roman" w:cs="Times New Roman"/>
                <w:i/>
                <w:iCs/>
              </w:rPr>
            </w:pPr>
            <w:r w:rsidRPr="275DC6D8">
              <w:rPr>
                <w:rFonts w:ascii="Times New Roman" w:eastAsia="Times New Roman" w:hAnsi="Times New Roman" w:cs="Times New Roman"/>
                <w:i/>
                <w:iCs/>
              </w:rPr>
              <w:t>Établir un objectif mesurable et réaliste à atteindre dans un échéancier défini. La cible permet d’orienter les efforts, de mobiliser les équipes et de mesurer concrètement les résultats obtenus.</w:t>
            </w:r>
          </w:p>
        </w:tc>
      </w:tr>
    </w:tbl>
    <w:p w14:paraId="668F6D46" w14:textId="756E45C2" w:rsidR="275DC6D8" w:rsidRDefault="275DC6D8" w:rsidP="275DC6D8">
      <w:pPr>
        <w:spacing w:before="240" w:after="240"/>
        <w:jc w:val="both"/>
        <w:rPr>
          <w:rFonts w:ascii="Times New Roman" w:eastAsia="Times New Roman" w:hAnsi="Times New Roman" w:cs="Times New Roman"/>
          <w:color w:val="0E2841" w:themeColor="text2"/>
        </w:rPr>
      </w:pPr>
    </w:p>
    <w:p w14:paraId="18616A1F" w14:textId="19F63DE9" w:rsidR="2E49AE8F" w:rsidRDefault="241AA8B4" w:rsidP="275DC6D8">
      <w:pPr>
        <w:pStyle w:val="Paragraphedeliste"/>
        <w:numPr>
          <w:ilvl w:val="0"/>
          <w:numId w:val="1"/>
        </w:numPr>
        <w:spacing w:before="240" w:after="240"/>
        <w:jc w:val="both"/>
        <w:rPr>
          <w:rFonts w:eastAsiaTheme="minorEastAsia"/>
        </w:rPr>
      </w:pPr>
      <w:r w:rsidRPr="275DC6D8">
        <w:rPr>
          <w:rFonts w:ascii="Times New Roman" w:eastAsia="Times New Roman" w:hAnsi="Times New Roman" w:cs="Times New Roman"/>
          <w:b/>
          <w:bCs/>
          <w:color w:val="000000" w:themeColor="text1"/>
        </w:rPr>
        <w:t>Budget</w:t>
      </w:r>
      <w:r w:rsidR="00E16281" w:rsidRPr="275DC6D8">
        <w:rPr>
          <w:rFonts w:eastAsiaTheme="minorEastAsia"/>
          <w:b/>
          <w:bCs/>
        </w:rPr>
        <w:t> </w:t>
      </w:r>
      <w:r w:rsidRPr="275DC6D8">
        <w:rPr>
          <w:rFonts w:eastAsiaTheme="minorEastAsia"/>
        </w:rPr>
        <w:t xml:space="preserve">: </w:t>
      </w:r>
    </w:p>
    <w:tbl>
      <w:tblPr>
        <w:tblStyle w:val="Grilledutableau"/>
        <w:tblW w:w="0" w:type="auto"/>
        <w:tblLook w:val="06A0" w:firstRow="1" w:lastRow="0" w:firstColumn="1" w:lastColumn="0" w:noHBand="1" w:noVBand="1"/>
      </w:tblPr>
      <w:tblGrid>
        <w:gridCol w:w="9015"/>
      </w:tblGrid>
      <w:tr w:rsidR="275DC6D8" w14:paraId="7031F524" w14:textId="77777777" w:rsidTr="275DC6D8">
        <w:trPr>
          <w:trHeight w:val="300"/>
        </w:trPr>
        <w:tc>
          <w:tcPr>
            <w:tcW w:w="9015" w:type="dxa"/>
          </w:tcPr>
          <w:p w14:paraId="1D2C0EB8" w14:textId="1A6313C5" w:rsidR="3FCB4B95" w:rsidRDefault="3FCB4B95" w:rsidP="275DC6D8">
            <w:pPr>
              <w:spacing w:before="240" w:after="240"/>
              <w:jc w:val="both"/>
              <w:rPr>
                <w:rFonts w:ascii="Times New Roman" w:eastAsia="Times New Roman" w:hAnsi="Times New Roman" w:cs="Times New Roman"/>
                <w:i/>
                <w:iCs/>
              </w:rPr>
            </w:pPr>
            <w:r w:rsidRPr="275DC6D8">
              <w:rPr>
                <w:rFonts w:ascii="Times New Roman" w:eastAsia="Times New Roman" w:hAnsi="Times New Roman" w:cs="Times New Roman"/>
                <w:i/>
                <w:iCs/>
              </w:rPr>
              <w:t>Indiquer l’enveloppe budgétaire estimée ou allouée pour la mise en œuvre de l’action. Cette section peut inclure : coûts d’installation, d’entretien, sources de financement potentiel, etc.</w:t>
            </w:r>
          </w:p>
        </w:tc>
      </w:tr>
    </w:tbl>
    <w:p w14:paraId="30DC806C" w14:textId="7693FDA2" w:rsidR="275DC6D8" w:rsidRDefault="275DC6D8" w:rsidP="275DC6D8">
      <w:pPr>
        <w:spacing w:before="240" w:after="240"/>
        <w:jc w:val="both"/>
        <w:rPr>
          <w:rFonts w:eastAsiaTheme="minorEastAsia"/>
        </w:rPr>
      </w:pPr>
    </w:p>
    <w:p w14:paraId="10941916" w14:textId="61DF90C5" w:rsidR="2E49AE8F" w:rsidRDefault="241AA8B4" w:rsidP="00F35204">
      <w:pPr>
        <w:pStyle w:val="Paragraphedeliste"/>
        <w:numPr>
          <w:ilvl w:val="0"/>
          <w:numId w:val="10"/>
        </w:numPr>
        <w:spacing w:before="240" w:after="240"/>
        <w:jc w:val="both"/>
        <w:rPr>
          <w:rFonts w:ascii="Times New Roman" w:eastAsia="Times New Roman" w:hAnsi="Times New Roman" w:cs="Times New Roman"/>
        </w:rPr>
      </w:pPr>
      <w:r w:rsidRPr="275DC6D8">
        <w:rPr>
          <w:rFonts w:ascii="Times New Roman" w:eastAsia="Times New Roman" w:hAnsi="Times New Roman" w:cs="Times New Roman"/>
          <w:b/>
          <w:bCs/>
          <w:color w:val="000000" w:themeColor="text1"/>
        </w:rPr>
        <w:t>Partenaires</w:t>
      </w:r>
      <w:r w:rsidR="00E16281" w:rsidRPr="275DC6D8">
        <w:rPr>
          <w:rFonts w:ascii="Times New Roman" w:eastAsia="Times New Roman" w:hAnsi="Times New Roman" w:cs="Times New Roman"/>
          <w:b/>
          <w:bCs/>
          <w:color w:val="000000" w:themeColor="text1"/>
        </w:rPr>
        <w:t> </w:t>
      </w:r>
      <w:r w:rsidRPr="275DC6D8">
        <w:rPr>
          <w:rFonts w:eastAsiaTheme="minorEastAsia"/>
        </w:rPr>
        <w:t xml:space="preserve">: </w:t>
      </w:r>
    </w:p>
    <w:tbl>
      <w:tblPr>
        <w:tblStyle w:val="Grilledutableau"/>
        <w:tblW w:w="0" w:type="auto"/>
        <w:tblLook w:val="06A0" w:firstRow="1" w:lastRow="0" w:firstColumn="1" w:lastColumn="0" w:noHBand="1" w:noVBand="1"/>
      </w:tblPr>
      <w:tblGrid>
        <w:gridCol w:w="9015"/>
      </w:tblGrid>
      <w:tr w:rsidR="275DC6D8" w14:paraId="7C7F745B" w14:textId="77777777" w:rsidTr="275DC6D8">
        <w:trPr>
          <w:trHeight w:val="300"/>
        </w:trPr>
        <w:tc>
          <w:tcPr>
            <w:tcW w:w="9015" w:type="dxa"/>
          </w:tcPr>
          <w:p w14:paraId="7116CB91" w14:textId="2C657370" w:rsidR="4BDFC923" w:rsidRDefault="4BDFC923" w:rsidP="275DC6D8">
            <w:pPr>
              <w:spacing w:before="240" w:after="240"/>
              <w:jc w:val="both"/>
              <w:rPr>
                <w:rFonts w:ascii="Times New Roman" w:eastAsia="Times New Roman" w:hAnsi="Times New Roman" w:cs="Times New Roman"/>
                <w:i/>
                <w:iCs/>
              </w:rPr>
            </w:pPr>
            <w:r w:rsidRPr="275DC6D8">
              <w:rPr>
                <w:rFonts w:ascii="Times New Roman" w:eastAsia="Times New Roman" w:hAnsi="Times New Roman" w:cs="Times New Roman"/>
                <w:i/>
                <w:iCs/>
              </w:rPr>
              <w:t>Identifier les organisations, institutions ou entreprises pouvant contribuer à la réalisation de l’action. Préciser leur rôle potentiel (financement, expertise, logistique, exploitation, promotion, etc.) afin de favoriser la collaboration et la réussite du projet.</w:t>
            </w:r>
          </w:p>
        </w:tc>
      </w:tr>
    </w:tbl>
    <w:p w14:paraId="09F80E99" w14:textId="70F25427" w:rsidR="2E49AE8F" w:rsidRDefault="2E49AE8F" w:rsidP="275DC6D8">
      <w:pPr>
        <w:spacing w:before="240" w:after="240"/>
        <w:jc w:val="both"/>
        <w:rPr>
          <w:rFonts w:ascii="Times New Roman" w:eastAsia="Times New Roman" w:hAnsi="Times New Roman" w:cs="Times New Roman"/>
        </w:rPr>
      </w:pPr>
    </w:p>
    <w:p w14:paraId="390EFCE7" w14:textId="77777777" w:rsidR="002A0D48" w:rsidRDefault="002A0D48" w:rsidP="275DC6D8">
      <w:pPr>
        <w:spacing w:before="240" w:after="240"/>
        <w:jc w:val="both"/>
        <w:rPr>
          <w:rFonts w:ascii="Times New Roman" w:eastAsia="Times New Roman" w:hAnsi="Times New Roman" w:cs="Times New Roman"/>
        </w:rPr>
      </w:pPr>
    </w:p>
    <w:tbl>
      <w:tblPr>
        <w:tblStyle w:val="TableauGrille5Fonc-Accentuation1"/>
        <w:tblW w:w="0" w:type="auto"/>
        <w:tblBorders>
          <w:top w:val="single" w:sz="4" w:space="0" w:color="156082" w:themeColor="accent1"/>
          <w:left w:val="single" w:sz="4" w:space="0" w:color="156082" w:themeColor="accent1"/>
          <w:bottom w:val="single" w:sz="4" w:space="0" w:color="156082" w:themeColor="accent1"/>
          <w:right w:val="single" w:sz="4" w:space="0" w:color="156082" w:themeColor="accent1"/>
          <w:insideH w:val="none" w:sz="0" w:space="0" w:color="auto"/>
          <w:insideV w:val="none" w:sz="0" w:space="0" w:color="auto"/>
        </w:tblBorders>
        <w:shd w:val="clear" w:color="auto" w:fill="DAE9F7" w:themeFill="text2" w:themeFillTint="1A"/>
        <w:tblLook w:val="06A0" w:firstRow="1" w:lastRow="0" w:firstColumn="1" w:lastColumn="0" w:noHBand="1" w:noVBand="1"/>
      </w:tblPr>
      <w:tblGrid>
        <w:gridCol w:w="9015"/>
      </w:tblGrid>
      <w:tr w:rsidR="00DB17C2" w:rsidRPr="00DB17C2" w14:paraId="1704A71E" w14:textId="77777777" w:rsidTr="00D80C1D">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5" w:type="dxa"/>
            <w:tcBorders>
              <w:top w:val="none" w:sz="0" w:space="0" w:color="auto"/>
              <w:left w:val="none" w:sz="0" w:space="0" w:color="auto"/>
              <w:bottom w:val="none" w:sz="0" w:space="0" w:color="auto"/>
              <w:right w:val="none" w:sz="0" w:space="0" w:color="auto"/>
            </w:tcBorders>
            <w:shd w:val="clear" w:color="auto" w:fill="DAE9F7" w:themeFill="text2" w:themeFillTint="1A"/>
          </w:tcPr>
          <w:p w14:paraId="5F417617" w14:textId="5FF97DA3" w:rsidR="052A562F" w:rsidRPr="00DB17C2" w:rsidRDefault="052A562F" w:rsidP="275DC6D8">
            <w:pPr>
              <w:jc w:val="both"/>
              <w:rPr>
                <w:rFonts w:ascii="Times New Roman" w:eastAsia="Times New Roman" w:hAnsi="Times New Roman" w:cs="Times New Roman"/>
                <w:color w:val="auto"/>
              </w:rPr>
            </w:pPr>
            <w:r w:rsidRPr="00DB17C2">
              <w:rPr>
                <w:rFonts w:ascii="Times New Roman" w:eastAsia="Times New Roman" w:hAnsi="Times New Roman" w:cs="Times New Roman"/>
                <w:color w:val="auto"/>
              </w:rPr>
              <w:t>Quelques exemples sont présentés à titre illustratif.</w:t>
            </w:r>
          </w:p>
          <w:p w14:paraId="7ACEBCF2" w14:textId="7095C80C" w:rsidR="32E493B1" w:rsidRPr="00DB17C2" w:rsidRDefault="32E493B1" w:rsidP="275DC6D8">
            <w:pPr>
              <w:jc w:val="both"/>
              <w:rPr>
                <w:rFonts w:ascii="Times New Roman" w:eastAsia="Times New Roman" w:hAnsi="Times New Roman" w:cs="Times New Roman"/>
                <w:color w:val="auto"/>
              </w:rPr>
            </w:pPr>
          </w:p>
          <w:p w14:paraId="39E451C6" w14:textId="59ECC641" w:rsidR="593DCB3C" w:rsidRPr="00DB17C2" w:rsidRDefault="593DCB3C" w:rsidP="275DC6D8">
            <w:pPr>
              <w:keepNext/>
              <w:keepLines/>
              <w:jc w:val="both"/>
              <w:rPr>
                <w:rFonts w:ascii="Times New Roman" w:eastAsia="Times New Roman" w:hAnsi="Times New Roman" w:cs="Times New Roman"/>
                <w:color w:val="auto"/>
              </w:rPr>
            </w:pPr>
            <w:r w:rsidRPr="00DB17C2">
              <w:rPr>
                <w:rFonts w:ascii="Times New Roman" w:eastAsia="Times New Roman" w:hAnsi="Times New Roman" w:cs="Times New Roman"/>
                <w:color w:val="auto"/>
              </w:rPr>
              <w:t>Orientation</w:t>
            </w:r>
            <w:r w:rsidR="00986A80" w:rsidRPr="00DB17C2">
              <w:rPr>
                <w:rFonts w:ascii="Times New Roman" w:eastAsia="Times New Roman" w:hAnsi="Times New Roman" w:cs="Times New Roman"/>
                <w:color w:val="auto"/>
              </w:rPr>
              <w:t> </w:t>
            </w:r>
            <w:r w:rsidRPr="00DB17C2">
              <w:rPr>
                <w:rFonts w:ascii="Times New Roman" w:eastAsia="Times New Roman" w:hAnsi="Times New Roman" w:cs="Times New Roman"/>
                <w:color w:val="auto"/>
              </w:rPr>
              <w:t>1</w:t>
            </w:r>
            <w:r w:rsidR="00E16281" w:rsidRPr="00DB17C2">
              <w:rPr>
                <w:rFonts w:ascii="Times New Roman" w:eastAsia="Times New Roman" w:hAnsi="Times New Roman" w:cs="Times New Roman"/>
                <w:color w:val="auto"/>
              </w:rPr>
              <w:t> </w:t>
            </w:r>
            <w:r w:rsidRPr="00DB17C2">
              <w:rPr>
                <w:rFonts w:ascii="Times New Roman" w:eastAsia="Times New Roman" w:hAnsi="Times New Roman" w:cs="Times New Roman"/>
                <w:color w:val="auto"/>
              </w:rPr>
              <w:t>: Favoriser des modes de déplacements durables</w:t>
            </w:r>
          </w:p>
          <w:p w14:paraId="082AFED6" w14:textId="1BE2B9E0" w:rsidR="32E493B1" w:rsidRPr="00DB17C2" w:rsidRDefault="32E493B1" w:rsidP="275DC6D8">
            <w:pPr>
              <w:keepNext/>
              <w:keepLines/>
              <w:jc w:val="both"/>
              <w:rPr>
                <w:rFonts w:ascii="Times New Roman" w:eastAsia="Times New Roman" w:hAnsi="Times New Roman" w:cs="Times New Roman"/>
                <w:color w:val="auto"/>
              </w:rPr>
            </w:pPr>
          </w:p>
          <w:p w14:paraId="6BCC5516" w14:textId="70DAF8E9" w:rsidR="0B3F99CE" w:rsidRPr="00DB17C2" w:rsidRDefault="0B3F99CE" w:rsidP="275DC6D8">
            <w:pPr>
              <w:keepNext/>
              <w:keepLines/>
              <w:jc w:val="both"/>
              <w:rPr>
                <w:rFonts w:ascii="Times New Roman" w:eastAsia="Times New Roman" w:hAnsi="Times New Roman" w:cs="Times New Roman"/>
                <w:color w:val="auto"/>
              </w:rPr>
            </w:pPr>
            <w:r w:rsidRPr="00DB17C2">
              <w:rPr>
                <w:rFonts w:ascii="Times New Roman" w:eastAsia="Times New Roman" w:hAnsi="Times New Roman" w:cs="Times New Roman"/>
                <w:color w:val="auto"/>
                <w:u w:val="single"/>
              </w:rPr>
              <w:t>Action</w:t>
            </w:r>
            <w:r w:rsidR="00986A80" w:rsidRPr="00DB17C2">
              <w:rPr>
                <w:rFonts w:ascii="Times New Roman" w:eastAsia="Times New Roman" w:hAnsi="Times New Roman" w:cs="Times New Roman"/>
                <w:color w:val="auto"/>
                <w:u w:val="single"/>
              </w:rPr>
              <w:t> </w:t>
            </w:r>
            <w:r w:rsidRPr="00DB17C2">
              <w:rPr>
                <w:rFonts w:ascii="Times New Roman" w:eastAsia="Times New Roman" w:hAnsi="Times New Roman" w:cs="Times New Roman"/>
                <w:color w:val="auto"/>
                <w:u w:val="single"/>
              </w:rPr>
              <w:t>1.1</w:t>
            </w:r>
            <w:r w:rsidR="00E16281" w:rsidRPr="00DB17C2">
              <w:rPr>
                <w:rFonts w:ascii="Times New Roman" w:eastAsia="Times New Roman" w:hAnsi="Times New Roman" w:cs="Times New Roman"/>
                <w:color w:val="auto"/>
                <w:u w:val="single"/>
              </w:rPr>
              <w:t> </w:t>
            </w:r>
            <w:r w:rsidRPr="00DB17C2">
              <w:rPr>
                <w:rFonts w:ascii="Times New Roman" w:eastAsia="Times New Roman" w:hAnsi="Times New Roman" w:cs="Times New Roman"/>
                <w:color w:val="auto"/>
                <w:u w:val="single"/>
              </w:rPr>
              <w:t>:</w:t>
            </w:r>
            <w:r w:rsidRPr="00DB17C2">
              <w:rPr>
                <w:rFonts w:ascii="Times New Roman" w:eastAsia="Times New Roman" w:hAnsi="Times New Roman" w:cs="Times New Roman"/>
                <w:color w:val="auto"/>
              </w:rPr>
              <w:t xml:space="preserve"> Mettre à disposition des supports à vélos pour les visiteurs</w:t>
            </w:r>
          </w:p>
          <w:p w14:paraId="613FCF89" w14:textId="54BEB445" w:rsidR="593DCB3C" w:rsidRPr="00DB17C2" w:rsidRDefault="593DCB3C" w:rsidP="275DC6D8">
            <w:pPr>
              <w:pStyle w:val="Paragraphedeliste"/>
              <w:numPr>
                <w:ilvl w:val="0"/>
                <w:numId w:val="10"/>
              </w:numPr>
              <w:spacing w:before="240" w:after="240"/>
              <w:jc w:val="both"/>
              <w:rPr>
                <w:rFonts w:ascii="Times New Roman" w:eastAsia="Times New Roman" w:hAnsi="Times New Roman" w:cs="Times New Roman"/>
                <w:b w:val="0"/>
                <w:bCs w:val="0"/>
                <w:color w:val="auto"/>
              </w:rPr>
            </w:pPr>
            <w:r w:rsidRPr="00DB17C2">
              <w:rPr>
                <w:rFonts w:ascii="Times New Roman" w:eastAsia="Times New Roman" w:hAnsi="Times New Roman" w:cs="Times New Roman"/>
                <w:color w:val="auto"/>
              </w:rPr>
              <w:t>Responsable</w:t>
            </w:r>
            <w:r w:rsidR="00E16281" w:rsidRPr="00DB17C2">
              <w:rPr>
                <w:rFonts w:ascii="Times New Roman" w:eastAsia="Times New Roman" w:hAnsi="Times New Roman" w:cs="Times New Roman"/>
                <w:color w:val="auto"/>
              </w:rPr>
              <w:t> </w:t>
            </w:r>
            <w:r w:rsidRPr="00DB17C2">
              <w:rPr>
                <w:rFonts w:ascii="Times New Roman" w:eastAsia="Times New Roman" w:hAnsi="Times New Roman" w:cs="Times New Roman"/>
                <w:color w:val="auto"/>
              </w:rPr>
              <w:t xml:space="preserve">: </w:t>
            </w:r>
            <w:r w:rsidRPr="00DB17C2">
              <w:rPr>
                <w:rFonts w:ascii="Times New Roman" w:eastAsia="Times New Roman" w:hAnsi="Times New Roman" w:cs="Times New Roman"/>
                <w:b w:val="0"/>
                <w:bCs w:val="0"/>
                <w:color w:val="auto"/>
              </w:rPr>
              <w:t>Coordination des événements et service logistique</w:t>
            </w:r>
          </w:p>
          <w:p w14:paraId="6A8DDF45" w14:textId="077D55E0" w:rsidR="593DCB3C" w:rsidRPr="00373F98" w:rsidRDefault="593DCB3C" w:rsidP="275DC6D8">
            <w:pPr>
              <w:pStyle w:val="Paragraphedeliste"/>
              <w:numPr>
                <w:ilvl w:val="0"/>
                <w:numId w:val="10"/>
              </w:numPr>
              <w:spacing w:before="240" w:after="240"/>
              <w:jc w:val="both"/>
              <w:rPr>
                <w:rFonts w:ascii="Times New Roman" w:eastAsia="Times New Roman" w:hAnsi="Times New Roman" w:cs="Times New Roman"/>
                <w:b w:val="0"/>
                <w:bCs w:val="0"/>
                <w:color w:val="auto"/>
              </w:rPr>
            </w:pPr>
            <w:r w:rsidRPr="00DB17C2">
              <w:rPr>
                <w:rFonts w:ascii="Times New Roman" w:eastAsia="Times New Roman" w:hAnsi="Times New Roman" w:cs="Times New Roman"/>
                <w:color w:val="auto"/>
              </w:rPr>
              <w:t>Fréquence</w:t>
            </w:r>
            <w:r w:rsidR="00E16281" w:rsidRPr="00DB17C2">
              <w:rPr>
                <w:rFonts w:ascii="Times New Roman" w:eastAsia="Times New Roman" w:hAnsi="Times New Roman" w:cs="Times New Roman"/>
                <w:color w:val="auto"/>
              </w:rPr>
              <w:t> </w:t>
            </w:r>
            <w:r w:rsidRPr="00DB17C2">
              <w:rPr>
                <w:rFonts w:ascii="Times New Roman" w:eastAsia="Times New Roman" w:hAnsi="Times New Roman" w:cs="Times New Roman"/>
                <w:color w:val="auto"/>
              </w:rPr>
              <w:t xml:space="preserve">: </w:t>
            </w:r>
            <w:r w:rsidRPr="00373F98">
              <w:rPr>
                <w:rFonts w:ascii="Times New Roman" w:eastAsia="Times New Roman" w:hAnsi="Times New Roman" w:cs="Times New Roman"/>
                <w:b w:val="0"/>
                <w:bCs w:val="0"/>
                <w:color w:val="auto"/>
              </w:rPr>
              <w:t>À chaque événement majeur et implantation progressive permanente</w:t>
            </w:r>
          </w:p>
          <w:p w14:paraId="6A46CC53" w14:textId="2D56CCB4" w:rsidR="593DCB3C" w:rsidRPr="00DB17C2" w:rsidRDefault="593DCB3C" w:rsidP="275DC6D8">
            <w:pPr>
              <w:pStyle w:val="Paragraphedeliste"/>
              <w:numPr>
                <w:ilvl w:val="0"/>
                <w:numId w:val="10"/>
              </w:numPr>
              <w:spacing w:before="240" w:after="240"/>
              <w:jc w:val="both"/>
              <w:rPr>
                <w:rFonts w:ascii="Times New Roman" w:eastAsia="Times New Roman" w:hAnsi="Times New Roman" w:cs="Times New Roman"/>
                <w:color w:val="auto"/>
              </w:rPr>
            </w:pPr>
            <w:r w:rsidRPr="00DB17C2">
              <w:rPr>
                <w:rFonts w:ascii="Times New Roman" w:eastAsia="Times New Roman" w:hAnsi="Times New Roman" w:cs="Times New Roman"/>
                <w:color w:val="auto"/>
              </w:rPr>
              <w:t>Indicateurs de suivi</w:t>
            </w:r>
            <w:r w:rsidR="00E16281" w:rsidRPr="00DB17C2">
              <w:rPr>
                <w:rFonts w:ascii="Times New Roman" w:eastAsia="Times New Roman" w:hAnsi="Times New Roman" w:cs="Times New Roman"/>
                <w:color w:val="auto"/>
              </w:rPr>
              <w:t> </w:t>
            </w:r>
            <w:r w:rsidRPr="00DB17C2">
              <w:rPr>
                <w:rFonts w:ascii="Times New Roman" w:eastAsia="Times New Roman" w:hAnsi="Times New Roman" w:cs="Times New Roman"/>
                <w:color w:val="auto"/>
              </w:rPr>
              <w:t>:</w:t>
            </w:r>
          </w:p>
          <w:p w14:paraId="5B582388" w14:textId="05822993" w:rsidR="593DCB3C" w:rsidRPr="00373F98" w:rsidRDefault="593DCB3C" w:rsidP="275DC6D8">
            <w:pPr>
              <w:pStyle w:val="Paragraphedeliste"/>
              <w:numPr>
                <w:ilvl w:val="1"/>
                <w:numId w:val="10"/>
              </w:numPr>
              <w:spacing w:before="240" w:after="240"/>
              <w:jc w:val="both"/>
              <w:rPr>
                <w:rFonts w:ascii="Times New Roman" w:eastAsia="Times New Roman" w:hAnsi="Times New Roman" w:cs="Times New Roman"/>
                <w:b w:val="0"/>
                <w:bCs w:val="0"/>
                <w:color w:val="auto"/>
              </w:rPr>
            </w:pPr>
            <w:r w:rsidRPr="00373F98">
              <w:rPr>
                <w:rFonts w:ascii="Times New Roman" w:eastAsia="Times New Roman" w:hAnsi="Times New Roman" w:cs="Times New Roman"/>
                <w:b w:val="0"/>
                <w:bCs w:val="0"/>
                <w:color w:val="auto"/>
              </w:rPr>
              <w:t>Nombre d’infrastructures installées</w:t>
            </w:r>
          </w:p>
          <w:p w14:paraId="166A7DF4" w14:textId="0FD62786" w:rsidR="593DCB3C" w:rsidRPr="00373F98" w:rsidRDefault="593DCB3C" w:rsidP="275DC6D8">
            <w:pPr>
              <w:pStyle w:val="Paragraphedeliste"/>
              <w:numPr>
                <w:ilvl w:val="1"/>
                <w:numId w:val="10"/>
              </w:numPr>
              <w:spacing w:before="240" w:after="240"/>
              <w:jc w:val="both"/>
              <w:rPr>
                <w:rFonts w:ascii="Times New Roman" w:eastAsia="Times New Roman" w:hAnsi="Times New Roman" w:cs="Times New Roman"/>
                <w:b w:val="0"/>
                <w:bCs w:val="0"/>
                <w:color w:val="auto"/>
              </w:rPr>
            </w:pPr>
            <w:r w:rsidRPr="00373F98">
              <w:rPr>
                <w:rFonts w:ascii="Times New Roman" w:eastAsia="Times New Roman" w:hAnsi="Times New Roman" w:cs="Times New Roman"/>
                <w:b w:val="0"/>
                <w:bCs w:val="0"/>
                <w:color w:val="auto"/>
              </w:rPr>
              <w:t>Taux d’utilisation des stationnements vélos</w:t>
            </w:r>
          </w:p>
          <w:p w14:paraId="41835E56" w14:textId="01197608" w:rsidR="593DCB3C" w:rsidRPr="00373F98" w:rsidRDefault="593DCB3C" w:rsidP="00373F98">
            <w:pPr>
              <w:pStyle w:val="Paragraphedeliste"/>
              <w:numPr>
                <w:ilvl w:val="0"/>
                <w:numId w:val="10"/>
              </w:numPr>
              <w:spacing w:before="240" w:after="240"/>
              <w:jc w:val="both"/>
              <w:rPr>
                <w:rFonts w:ascii="Times New Roman" w:eastAsia="Times New Roman" w:hAnsi="Times New Roman" w:cs="Times New Roman"/>
                <w:b w:val="0"/>
                <w:bCs w:val="0"/>
                <w:color w:val="auto"/>
              </w:rPr>
            </w:pPr>
            <w:r w:rsidRPr="00373F98">
              <w:rPr>
                <w:rFonts w:ascii="Times New Roman" w:eastAsia="Times New Roman" w:hAnsi="Times New Roman" w:cs="Times New Roman"/>
                <w:color w:val="auto"/>
              </w:rPr>
              <w:t>Cible chiffrée</w:t>
            </w:r>
            <w:r w:rsidR="00E16281" w:rsidRPr="00373F98">
              <w:rPr>
                <w:rFonts w:ascii="Times New Roman" w:eastAsia="Times New Roman" w:hAnsi="Times New Roman" w:cs="Times New Roman"/>
                <w:color w:val="auto"/>
              </w:rPr>
              <w:t> </w:t>
            </w:r>
            <w:r w:rsidRPr="00373F98">
              <w:rPr>
                <w:rFonts w:ascii="Times New Roman" w:eastAsia="Times New Roman" w:hAnsi="Times New Roman" w:cs="Times New Roman"/>
                <w:color w:val="auto"/>
              </w:rPr>
              <w:t>:</w:t>
            </w:r>
            <w:r w:rsidR="00373F98" w:rsidRPr="00373F98">
              <w:rPr>
                <w:rFonts w:ascii="Times New Roman" w:eastAsia="Times New Roman" w:hAnsi="Times New Roman" w:cs="Times New Roman"/>
                <w:color w:val="auto"/>
              </w:rPr>
              <w:t xml:space="preserve"> </w:t>
            </w:r>
            <w:r w:rsidRPr="00373F98">
              <w:rPr>
                <w:rFonts w:ascii="Times New Roman" w:eastAsia="Times New Roman" w:hAnsi="Times New Roman" w:cs="Times New Roman"/>
                <w:b w:val="0"/>
                <w:bCs w:val="0"/>
                <w:color w:val="auto"/>
              </w:rPr>
              <w:t>Installer des stationnements vélos sécurisés dans 100</w:t>
            </w:r>
            <w:r w:rsidR="00E16281" w:rsidRPr="00373F98">
              <w:rPr>
                <w:rFonts w:ascii="Times New Roman" w:eastAsia="Times New Roman" w:hAnsi="Times New Roman" w:cs="Times New Roman"/>
                <w:b w:val="0"/>
                <w:bCs w:val="0"/>
                <w:color w:val="auto"/>
              </w:rPr>
              <w:t> </w:t>
            </w:r>
            <w:r w:rsidRPr="00373F98">
              <w:rPr>
                <w:rFonts w:ascii="Times New Roman" w:eastAsia="Times New Roman" w:hAnsi="Times New Roman" w:cs="Times New Roman"/>
                <w:b w:val="0"/>
                <w:bCs w:val="0"/>
                <w:color w:val="auto"/>
              </w:rPr>
              <w:t>% des sites d’événements majeurs d’ici 3 ans</w:t>
            </w:r>
          </w:p>
          <w:p w14:paraId="033938D4" w14:textId="586F08F1" w:rsidR="593DCB3C" w:rsidRPr="00373F98" w:rsidRDefault="593DCB3C" w:rsidP="275DC6D8">
            <w:pPr>
              <w:pStyle w:val="Paragraphedeliste"/>
              <w:numPr>
                <w:ilvl w:val="0"/>
                <w:numId w:val="10"/>
              </w:numPr>
              <w:spacing w:before="240" w:after="240"/>
              <w:jc w:val="both"/>
              <w:rPr>
                <w:rFonts w:ascii="Times New Roman" w:eastAsia="Times New Roman" w:hAnsi="Times New Roman" w:cs="Times New Roman"/>
                <w:color w:val="auto"/>
              </w:rPr>
            </w:pPr>
            <w:r w:rsidRPr="00373F98">
              <w:rPr>
                <w:rFonts w:ascii="Times New Roman" w:eastAsia="Times New Roman" w:hAnsi="Times New Roman" w:cs="Times New Roman"/>
                <w:color w:val="auto"/>
              </w:rPr>
              <w:t>Budget</w:t>
            </w:r>
            <w:r w:rsidR="00E16281" w:rsidRPr="00373F98">
              <w:rPr>
                <w:rFonts w:ascii="Times New Roman" w:eastAsia="Times New Roman" w:hAnsi="Times New Roman" w:cs="Times New Roman"/>
                <w:color w:val="auto"/>
              </w:rPr>
              <w:t> </w:t>
            </w:r>
            <w:r w:rsidRPr="00373F98">
              <w:rPr>
                <w:rFonts w:ascii="Times New Roman" w:eastAsia="Times New Roman" w:hAnsi="Times New Roman" w:cs="Times New Roman"/>
                <w:color w:val="auto"/>
              </w:rPr>
              <w:t xml:space="preserve">: </w:t>
            </w:r>
            <w:r w:rsidR="573506F3" w:rsidRPr="00373F98">
              <w:rPr>
                <w:rFonts w:ascii="Times New Roman" w:eastAsia="Times New Roman" w:hAnsi="Times New Roman" w:cs="Times New Roman"/>
                <w:b w:val="0"/>
                <w:bCs w:val="0"/>
                <w:color w:val="auto"/>
              </w:rPr>
              <w:t>5 000</w:t>
            </w:r>
            <w:r w:rsidR="00986A80" w:rsidRPr="00373F98">
              <w:rPr>
                <w:rFonts w:ascii="Times New Roman" w:eastAsia="Times New Roman" w:hAnsi="Times New Roman" w:cs="Times New Roman"/>
                <w:b w:val="0"/>
                <w:bCs w:val="0"/>
                <w:color w:val="auto"/>
              </w:rPr>
              <w:t> </w:t>
            </w:r>
            <w:r w:rsidR="573506F3" w:rsidRPr="00373F98">
              <w:rPr>
                <w:rFonts w:ascii="Times New Roman" w:eastAsia="Times New Roman" w:hAnsi="Times New Roman" w:cs="Times New Roman"/>
                <w:b w:val="0"/>
                <w:bCs w:val="0"/>
                <w:color w:val="auto"/>
              </w:rPr>
              <w:t>$</w:t>
            </w:r>
          </w:p>
          <w:p w14:paraId="55AE75B6" w14:textId="281185FC" w:rsidR="593DCB3C" w:rsidRPr="00DB17C2" w:rsidRDefault="593DCB3C" w:rsidP="275DC6D8">
            <w:pPr>
              <w:pStyle w:val="Paragraphedeliste"/>
              <w:numPr>
                <w:ilvl w:val="0"/>
                <w:numId w:val="10"/>
              </w:numPr>
              <w:spacing w:before="240" w:after="240"/>
              <w:jc w:val="both"/>
              <w:rPr>
                <w:rFonts w:ascii="Times New Roman" w:eastAsia="Times New Roman" w:hAnsi="Times New Roman" w:cs="Times New Roman"/>
                <w:color w:val="auto"/>
              </w:rPr>
            </w:pPr>
            <w:r w:rsidRPr="00373F98">
              <w:rPr>
                <w:rFonts w:ascii="Times New Roman" w:eastAsia="Times New Roman" w:hAnsi="Times New Roman" w:cs="Times New Roman"/>
                <w:color w:val="auto"/>
              </w:rPr>
              <w:t>Partenaires</w:t>
            </w:r>
            <w:r w:rsidR="00E16281" w:rsidRPr="00373F98">
              <w:rPr>
                <w:rFonts w:ascii="Times New Roman" w:eastAsia="Times New Roman" w:hAnsi="Times New Roman" w:cs="Times New Roman"/>
                <w:color w:val="auto"/>
              </w:rPr>
              <w:t> </w:t>
            </w:r>
            <w:r w:rsidRPr="00373F98">
              <w:rPr>
                <w:rFonts w:ascii="Times New Roman" w:eastAsia="Times New Roman" w:hAnsi="Times New Roman" w:cs="Times New Roman"/>
                <w:color w:val="auto"/>
              </w:rPr>
              <w:t xml:space="preserve">: </w:t>
            </w:r>
            <w:r w:rsidRPr="00373F98">
              <w:rPr>
                <w:rFonts w:ascii="Times New Roman" w:eastAsia="Times New Roman" w:hAnsi="Times New Roman" w:cs="Times New Roman"/>
                <w:b w:val="0"/>
                <w:bCs w:val="0"/>
                <w:color w:val="auto"/>
              </w:rPr>
              <w:t>Organisme de vélo</w:t>
            </w:r>
            <w:r w:rsidR="694F5690" w:rsidRPr="00373F98">
              <w:rPr>
                <w:rFonts w:ascii="Times New Roman" w:eastAsia="Times New Roman" w:hAnsi="Times New Roman" w:cs="Times New Roman"/>
                <w:b w:val="0"/>
                <w:bCs w:val="0"/>
                <w:color w:val="auto"/>
              </w:rPr>
              <w:t xml:space="preserve"> pour l’installation</w:t>
            </w:r>
          </w:p>
          <w:p w14:paraId="603DBFC8" w14:textId="550E6720" w:rsidR="593DCB3C" w:rsidRPr="00373F98" w:rsidRDefault="593DCB3C" w:rsidP="275DC6D8">
            <w:pPr>
              <w:spacing w:before="240" w:after="240"/>
              <w:jc w:val="both"/>
              <w:rPr>
                <w:rFonts w:ascii="Times New Roman" w:eastAsia="Times New Roman" w:hAnsi="Times New Roman" w:cs="Times New Roman"/>
                <w:b w:val="0"/>
                <w:bCs w:val="0"/>
                <w:color w:val="auto"/>
              </w:rPr>
            </w:pPr>
            <w:r w:rsidRPr="00373F98">
              <w:rPr>
                <w:rFonts w:ascii="Times New Roman" w:eastAsia="Times New Roman" w:hAnsi="Times New Roman" w:cs="Times New Roman"/>
                <w:b w:val="0"/>
                <w:bCs w:val="0"/>
                <w:color w:val="auto"/>
              </w:rPr>
              <w:t xml:space="preserve">Autres </w:t>
            </w:r>
            <w:r w:rsidR="773C4FAE" w:rsidRPr="00373F98">
              <w:rPr>
                <w:rFonts w:ascii="Times New Roman" w:eastAsia="Times New Roman" w:hAnsi="Times New Roman" w:cs="Times New Roman"/>
                <w:b w:val="0"/>
                <w:bCs w:val="0"/>
                <w:color w:val="auto"/>
              </w:rPr>
              <w:t>exemples pour cette orientation</w:t>
            </w:r>
            <w:r w:rsidR="00E16281" w:rsidRPr="00373F98">
              <w:rPr>
                <w:rFonts w:ascii="Times New Roman" w:eastAsia="Times New Roman" w:hAnsi="Times New Roman" w:cs="Times New Roman"/>
                <w:b w:val="0"/>
                <w:bCs w:val="0"/>
                <w:color w:val="auto"/>
              </w:rPr>
              <w:t> </w:t>
            </w:r>
            <w:r w:rsidR="773C4FAE" w:rsidRPr="00373F98">
              <w:rPr>
                <w:rFonts w:ascii="Times New Roman" w:eastAsia="Times New Roman" w:hAnsi="Times New Roman" w:cs="Times New Roman"/>
                <w:b w:val="0"/>
                <w:bCs w:val="0"/>
                <w:color w:val="auto"/>
              </w:rPr>
              <w:t>:</w:t>
            </w:r>
            <w:r w:rsidRPr="00373F98">
              <w:rPr>
                <w:rFonts w:ascii="Times New Roman" w:eastAsia="Times New Roman" w:hAnsi="Times New Roman" w:cs="Times New Roman"/>
                <w:b w:val="0"/>
                <w:bCs w:val="0"/>
                <w:color w:val="auto"/>
              </w:rPr>
              <w:t xml:space="preserve"> aménagement de zones piétonnes sécurisées autour des sites d’événements, mise en place de points de location de vélos ou trottinettes, installation de stations de réparation vélo temporaire</w:t>
            </w:r>
            <w:r w:rsidR="00981211">
              <w:rPr>
                <w:rFonts w:ascii="Times New Roman" w:eastAsia="Times New Roman" w:hAnsi="Times New Roman" w:cs="Times New Roman"/>
                <w:b w:val="0"/>
                <w:bCs w:val="0"/>
                <w:color w:val="auto"/>
              </w:rPr>
              <w:t>s</w:t>
            </w:r>
            <w:r w:rsidRPr="00373F98">
              <w:rPr>
                <w:rFonts w:ascii="Times New Roman" w:eastAsia="Times New Roman" w:hAnsi="Times New Roman" w:cs="Times New Roman"/>
                <w:b w:val="0"/>
                <w:bCs w:val="0"/>
                <w:color w:val="auto"/>
              </w:rPr>
              <w:t xml:space="preserve"> lors d’événements</w:t>
            </w:r>
            <w:r w:rsidR="007B7308" w:rsidRPr="00373F98">
              <w:rPr>
                <w:rFonts w:ascii="Times New Roman" w:eastAsia="Times New Roman" w:hAnsi="Times New Roman" w:cs="Times New Roman"/>
                <w:b w:val="0"/>
                <w:bCs w:val="0"/>
                <w:color w:val="auto"/>
              </w:rPr>
              <w:t>,</w:t>
            </w:r>
            <w:r w:rsidRPr="00373F98">
              <w:rPr>
                <w:rFonts w:ascii="Times New Roman" w:eastAsia="Times New Roman" w:hAnsi="Times New Roman" w:cs="Times New Roman"/>
                <w:b w:val="0"/>
                <w:bCs w:val="0"/>
                <w:color w:val="auto"/>
              </w:rPr>
              <w:t xml:space="preserve"> etc.</w:t>
            </w:r>
          </w:p>
          <w:p w14:paraId="6640902E" w14:textId="2B4695DE" w:rsidR="32E493B1" w:rsidRPr="00DB17C2" w:rsidRDefault="32E493B1" w:rsidP="275DC6D8">
            <w:pPr>
              <w:jc w:val="both"/>
              <w:rPr>
                <w:rFonts w:ascii="Times New Roman" w:eastAsia="Times New Roman" w:hAnsi="Times New Roman" w:cs="Times New Roman"/>
                <w:color w:val="auto"/>
              </w:rPr>
            </w:pPr>
          </w:p>
          <w:p w14:paraId="02B00484" w14:textId="65F70956" w:rsidR="593DCB3C" w:rsidRPr="00DB17C2" w:rsidRDefault="593DCB3C" w:rsidP="275DC6D8">
            <w:pPr>
              <w:pStyle w:val="Paragraphedeliste"/>
              <w:numPr>
                <w:ilvl w:val="0"/>
                <w:numId w:val="15"/>
              </w:numPr>
              <w:jc w:val="both"/>
              <w:rPr>
                <w:rFonts w:ascii="Times New Roman" w:eastAsia="Times New Roman" w:hAnsi="Times New Roman" w:cs="Times New Roman"/>
                <w:color w:val="auto"/>
              </w:rPr>
            </w:pPr>
            <w:r w:rsidRPr="00DB17C2">
              <w:rPr>
                <w:rFonts w:ascii="Times New Roman" w:eastAsia="Times New Roman" w:hAnsi="Times New Roman" w:cs="Times New Roman"/>
                <w:color w:val="auto"/>
              </w:rPr>
              <w:t>Orientation</w:t>
            </w:r>
            <w:r w:rsidR="00986A80" w:rsidRPr="00DB17C2">
              <w:rPr>
                <w:rFonts w:ascii="Times New Roman" w:eastAsia="Times New Roman" w:hAnsi="Times New Roman" w:cs="Times New Roman"/>
                <w:color w:val="auto"/>
              </w:rPr>
              <w:t> </w:t>
            </w:r>
            <w:r w:rsidRPr="00DB17C2">
              <w:rPr>
                <w:rFonts w:ascii="Times New Roman" w:eastAsia="Times New Roman" w:hAnsi="Times New Roman" w:cs="Times New Roman"/>
                <w:color w:val="auto"/>
              </w:rPr>
              <w:t>2</w:t>
            </w:r>
            <w:r w:rsidR="00E16281" w:rsidRPr="00DB17C2">
              <w:rPr>
                <w:rFonts w:ascii="Times New Roman" w:eastAsia="Times New Roman" w:hAnsi="Times New Roman" w:cs="Times New Roman"/>
                <w:color w:val="auto"/>
              </w:rPr>
              <w:t> </w:t>
            </w:r>
            <w:r w:rsidRPr="00DB17C2">
              <w:rPr>
                <w:rFonts w:ascii="Times New Roman" w:eastAsia="Times New Roman" w:hAnsi="Times New Roman" w:cs="Times New Roman"/>
                <w:color w:val="auto"/>
              </w:rPr>
              <w:t>: Réduire la dépendance à l’automobile individuelle</w:t>
            </w:r>
          </w:p>
          <w:p w14:paraId="1EDE35E7" w14:textId="6A5340CA" w:rsidR="71CD90F7" w:rsidRPr="00373F98" w:rsidRDefault="71CD90F7" w:rsidP="275DC6D8">
            <w:pPr>
              <w:spacing w:before="240" w:after="240"/>
              <w:jc w:val="both"/>
              <w:rPr>
                <w:rFonts w:ascii="Times New Roman" w:eastAsia="Times New Roman" w:hAnsi="Times New Roman" w:cs="Times New Roman"/>
                <w:b w:val="0"/>
                <w:bCs w:val="0"/>
                <w:color w:val="auto"/>
              </w:rPr>
            </w:pPr>
            <w:r w:rsidRPr="00373F98">
              <w:rPr>
                <w:rFonts w:ascii="Times New Roman" w:eastAsia="Times New Roman" w:hAnsi="Times New Roman" w:cs="Times New Roman"/>
                <w:b w:val="0"/>
                <w:bCs w:val="0"/>
                <w:color w:val="auto"/>
              </w:rPr>
              <w:t>E</w:t>
            </w:r>
            <w:r w:rsidR="593DCB3C" w:rsidRPr="00373F98">
              <w:rPr>
                <w:rFonts w:ascii="Times New Roman" w:eastAsia="Times New Roman" w:hAnsi="Times New Roman" w:cs="Times New Roman"/>
                <w:b w:val="0"/>
                <w:bCs w:val="0"/>
                <w:color w:val="auto"/>
              </w:rPr>
              <w:t>xemples</w:t>
            </w:r>
            <w:r w:rsidR="00E16281" w:rsidRPr="00373F98">
              <w:rPr>
                <w:rFonts w:ascii="Times New Roman" w:eastAsia="Times New Roman" w:hAnsi="Times New Roman" w:cs="Times New Roman"/>
                <w:b w:val="0"/>
                <w:bCs w:val="0"/>
                <w:color w:val="auto"/>
              </w:rPr>
              <w:t> </w:t>
            </w:r>
            <w:r w:rsidR="593DCB3C" w:rsidRPr="00373F98">
              <w:rPr>
                <w:rFonts w:ascii="Times New Roman" w:eastAsia="Times New Roman" w:hAnsi="Times New Roman" w:cs="Times New Roman"/>
                <w:b w:val="0"/>
                <w:bCs w:val="0"/>
                <w:color w:val="auto"/>
              </w:rPr>
              <w:t>: navettes reliant hôtels</w:t>
            </w:r>
            <w:r w:rsidR="5B73E445" w:rsidRPr="00373F98">
              <w:rPr>
                <w:rFonts w:ascii="Times New Roman" w:eastAsia="Times New Roman" w:hAnsi="Times New Roman" w:cs="Times New Roman"/>
                <w:b w:val="0"/>
                <w:bCs w:val="0"/>
                <w:color w:val="auto"/>
              </w:rPr>
              <w:t xml:space="preserve"> et</w:t>
            </w:r>
            <w:r w:rsidR="01CF3EF1" w:rsidRPr="00373F98">
              <w:rPr>
                <w:rFonts w:ascii="Times New Roman" w:eastAsia="Times New Roman" w:hAnsi="Times New Roman" w:cs="Times New Roman"/>
                <w:b w:val="0"/>
                <w:bCs w:val="0"/>
                <w:color w:val="auto"/>
              </w:rPr>
              <w:t xml:space="preserve"> </w:t>
            </w:r>
            <w:r w:rsidR="5B73E445" w:rsidRPr="00373F98">
              <w:rPr>
                <w:rFonts w:ascii="Times New Roman" w:eastAsia="Times New Roman" w:hAnsi="Times New Roman" w:cs="Times New Roman"/>
                <w:b w:val="0"/>
                <w:bCs w:val="0"/>
                <w:color w:val="auto"/>
              </w:rPr>
              <w:t>stationnement incitatifs</w:t>
            </w:r>
            <w:r w:rsidR="593DCB3C" w:rsidRPr="00373F98">
              <w:rPr>
                <w:rFonts w:ascii="Times New Roman" w:eastAsia="Times New Roman" w:hAnsi="Times New Roman" w:cs="Times New Roman"/>
                <w:b w:val="0"/>
                <w:bCs w:val="0"/>
                <w:color w:val="auto"/>
              </w:rPr>
              <w:t>, campings et festival, navettes reliant stationnements éloignés au site principal, intégration du transport dans l’achat du billet d’événement</w:t>
            </w:r>
            <w:r w:rsidR="007B7308" w:rsidRPr="00373F98">
              <w:rPr>
                <w:rFonts w:ascii="Times New Roman" w:eastAsia="Times New Roman" w:hAnsi="Times New Roman" w:cs="Times New Roman"/>
                <w:b w:val="0"/>
                <w:bCs w:val="0"/>
                <w:color w:val="auto"/>
              </w:rPr>
              <w:t>,</w:t>
            </w:r>
            <w:r w:rsidR="593DCB3C" w:rsidRPr="00373F98">
              <w:rPr>
                <w:rFonts w:ascii="Times New Roman" w:eastAsia="Times New Roman" w:hAnsi="Times New Roman" w:cs="Times New Roman"/>
                <w:b w:val="0"/>
                <w:bCs w:val="0"/>
                <w:color w:val="auto"/>
              </w:rPr>
              <w:t xml:space="preserve"> etc.</w:t>
            </w:r>
          </w:p>
          <w:p w14:paraId="56149149" w14:textId="6DF5C715" w:rsidR="593DCB3C" w:rsidRPr="00DB17C2" w:rsidRDefault="593DCB3C" w:rsidP="275DC6D8">
            <w:pPr>
              <w:pStyle w:val="Paragraphedeliste"/>
              <w:keepNext/>
              <w:keepLines/>
              <w:numPr>
                <w:ilvl w:val="0"/>
                <w:numId w:val="3"/>
              </w:numPr>
              <w:jc w:val="both"/>
              <w:rPr>
                <w:rFonts w:ascii="Times New Roman" w:eastAsia="Times New Roman" w:hAnsi="Times New Roman" w:cs="Times New Roman"/>
                <w:color w:val="auto"/>
              </w:rPr>
            </w:pPr>
            <w:r w:rsidRPr="00DB17C2">
              <w:rPr>
                <w:rFonts w:ascii="Times New Roman" w:eastAsia="Times New Roman" w:hAnsi="Times New Roman" w:cs="Times New Roman"/>
                <w:color w:val="auto"/>
              </w:rPr>
              <w:t>Orientation</w:t>
            </w:r>
            <w:r w:rsidR="00986A80" w:rsidRPr="00DB17C2">
              <w:rPr>
                <w:rFonts w:ascii="Times New Roman" w:eastAsia="Times New Roman" w:hAnsi="Times New Roman" w:cs="Times New Roman"/>
                <w:color w:val="auto"/>
              </w:rPr>
              <w:t> </w:t>
            </w:r>
            <w:r w:rsidRPr="00DB17C2">
              <w:rPr>
                <w:rFonts w:ascii="Times New Roman" w:eastAsia="Times New Roman" w:hAnsi="Times New Roman" w:cs="Times New Roman"/>
                <w:color w:val="auto"/>
              </w:rPr>
              <w:t>3</w:t>
            </w:r>
            <w:r w:rsidR="00E16281" w:rsidRPr="00DB17C2">
              <w:rPr>
                <w:rFonts w:ascii="Times New Roman" w:eastAsia="Times New Roman" w:hAnsi="Times New Roman" w:cs="Times New Roman"/>
                <w:color w:val="auto"/>
              </w:rPr>
              <w:t> </w:t>
            </w:r>
            <w:r w:rsidRPr="00DB17C2">
              <w:rPr>
                <w:rFonts w:ascii="Times New Roman" w:eastAsia="Times New Roman" w:hAnsi="Times New Roman" w:cs="Times New Roman"/>
                <w:color w:val="auto"/>
              </w:rPr>
              <w:t>: Sensibiliser aux pratiques de mobilité durable</w:t>
            </w:r>
          </w:p>
          <w:p w14:paraId="2272D3B6" w14:textId="203DEC19" w:rsidR="32E493B1" w:rsidRPr="00AB3063" w:rsidRDefault="01DB69AB" w:rsidP="00AB3063">
            <w:pPr>
              <w:spacing w:before="240" w:after="240"/>
              <w:jc w:val="both"/>
              <w:rPr>
                <w:rFonts w:ascii="Times New Roman" w:eastAsia="Times New Roman" w:hAnsi="Times New Roman" w:cs="Times New Roman"/>
                <w:b w:val="0"/>
                <w:bCs w:val="0"/>
                <w:color w:val="auto"/>
              </w:rPr>
            </w:pPr>
            <w:r w:rsidRPr="00373F98">
              <w:rPr>
                <w:rFonts w:ascii="Times New Roman" w:eastAsia="Times New Roman" w:hAnsi="Times New Roman" w:cs="Times New Roman"/>
                <w:b w:val="0"/>
                <w:bCs w:val="0"/>
                <w:color w:val="auto"/>
              </w:rPr>
              <w:t>E</w:t>
            </w:r>
            <w:r w:rsidR="593DCB3C" w:rsidRPr="00373F98">
              <w:rPr>
                <w:rFonts w:ascii="Times New Roman" w:eastAsia="Times New Roman" w:hAnsi="Times New Roman" w:cs="Times New Roman"/>
                <w:b w:val="0"/>
                <w:bCs w:val="0"/>
                <w:color w:val="auto"/>
              </w:rPr>
              <w:t>xemples</w:t>
            </w:r>
            <w:r w:rsidR="00E16281" w:rsidRPr="00373F98">
              <w:rPr>
                <w:rFonts w:ascii="Times New Roman" w:eastAsia="Times New Roman" w:hAnsi="Times New Roman" w:cs="Times New Roman"/>
                <w:b w:val="0"/>
                <w:bCs w:val="0"/>
                <w:color w:val="auto"/>
              </w:rPr>
              <w:t> </w:t>
            </w:r>
            <w:r w:rsidR="593DCB3C" w:rsidRPr="00373F98">
              <w:rPr>
                <w:rFonts w:ascii="Times New Roman" w:eastAsia="Times New Roman" w:hAnsi="Times New Roman" w:cs="Times New Roman"/>
                <w:b w:val="0"/>
                <w:bCs w:val="0"/>
                <w:color w:val="auto"/>
              </w:rPr>
              <w:t xml:space="preserve">: </w:t>
            </w:r>
            <w:r w:rsidR="3047F3C7" w:rsidRPr="00373F98">
              <w:rPr>
                <w:rFonts w:ascii="Times New Roman" w:eastAsia="Times New Roman" w:hAnsi="Times New Roman" w:cs="Times New Roman"/>
                <w:b w:val="0"/>
                <w:bCs w:val="0"/>
                <w:color w:val="auto"/>
              </w:rPr>
              <w:t xml:space="preserve">Développer des outils d’informations, </w:t>
            </w:r>
            <w:r w:rsidR="593DCB3C" w:rsidRPr="00373F98">
              <w:rPr>
                <w:rFonts w:ascii="Times New Roman" w:eastAsia="Times New Roman" w:hAnsi="Times New Roman" w:cs="Times New Roman"/>
                <w:b w:val="0"/>
                <w:bCs w:val="0"/>
                <w:color w:val="auto"/>
              </w:rPr>
              <w:t>intégrer un onglet «</w:t>
            </w:r>
            <w:r w:rsidR="00E16281" w:rsidRPr="00373F98">
              <w:rPr>
                <w:rFonts w:ascii="Times New Roman" w:eastAsia="Times New Roman" w:hAnsi="Times New Roman" w:cs="Times New Roman"/>
                <w:b w:val="0"/>
                <w:bCs w:val="0"/>
                <w:color w:val="auto"/>
              </w:rPr>
              <w:t> </w:t>
            </w:r>
            <w:r w:rsidR="593DCB3C" w:rsidRPr="00373F98">
              <w:rPr>
                <w:rFonts w:ascii="Times New Roman" w:eastAsia="Times New Roman" w:hAnsi="Times New Roman" w:cs="Times New Roman"/>
                <w:b w:val="0"/>
                <w:bCs w:val="0"/>
                <w:color w:val="auto"/>
              </w:rPr>
              <w:t>Se rendre au festival de façon durable</w:t>
            </w:r>
            <w:r w:rsidR="00E16281" w:rsidRPr="00373F98">
              <w:rPr>
                <w:rFonts w:ascii="Times New Roman" w:eastAsia="Times New Roman" w:hAnsi="Times New Roman" w:cs="Times New Roman"/>
                <w:b w:val="0"/>
                <w:bCs w:val="0"/>
                <w:color w:val="auto"/>
              </w:rPr>
              <w:t> </w:t>
            </w:r>
            <w:r w:rsidR="593DCB3C" w:rsidRPr="00373F98">
              <w:rPr>
                <w:rFonts w:ascii="Times New Roman" w:eastAsia="Times New Roman" w:hAnsi="Times New Roman" w:cs="Times New Roman"/>
                <w:b w:val="0"/>
                <w:bCs w:val="0"/>
                <w:color w:val="auto"/>
              </w:rPr>
              <w:t>» sur les sites web, diffuser des cartes interactives des trajets actifs et collectifs, promouvoir les options de transport durable sur les réseaux sociaux, offrir des messages de sensibilisation sur le site de l’événement</w:t>
            </w:r>
            <w:r w:rsidR="007B7308" w:rsidRPr="00373F98">
              <w:rPr>
                <w:rFonts w:ascii="Times New Roman" w:eastAsia="Times New Roman" w:hAnsi="Times New Roman" w:cs="Times New Roman"/>
                <w:b w:val="0"/>
                <w:bCs w:val="0"/>
                <w:color w:val="auto"/>
              </w:rPr>
              <w:t>,</w:t>
            </w:r>
            <w:r w:rsidR="593DCB3C" w:rsidRPr="00373F98">
              <w:rPr>
                <w:rFonts w:ascii="Times New Roman" w:eastAsia="Times New Roman" w:hAnsi="Times New Roman" w:cs="Times New Roman"/>
                <w:b w:val="0"/>
                <w:bCs w:val="0"/>
                <w:color w:val="auto"/>
              </w:rPr>
              <w:t xml:space="preserve"> etc.</w:t>
            </w:r>
          </w:p>
          <w:p w14:paraId="77D0D76E" w14:textId="158F6E08" w:rsidR="593DCB3C" w:rsidRPr="00DB17C2" w:rsidRDefault="593DCB3C" w:rsidP="275DC6D8">
            <w:pPr>
              <w:pStyle w:val="Paragraphedeliste"/>
              <w:numPr>
                <w:ilvl w:val="0"/>
                <w:numId w:val="9"/>
              </w:numPr>
              <w:jc w:val="both"/>
              <w:rPr>
                <w:rFonts w:ascii="Times New Roman" w:eastAsia="Times New Roman" w:hAnsi="Times New Roman" w:cs="Times New Roman"/>
                <w:color w:val="auto"/>
              </w:rPr>
            </w:pPr>
            <w:r w:rsidRPr="00DB17C2">
              <w:rPr>
                <w:rFonts w:ascii="Times New Roman" w:eastAsia="Times New Roman" w:hAnsi="Times New Roman" w:cs="Times New Roman"/>
                <w:color w:val="auto"/>
              </w:rPr>
              <w:t>Orientation</w:t>
            </w:r>
            <w:r w:rsidR="00986A80" w:rsidRPr="00DB17C2">
              <w:rPr>
                <w:rFonts w:ascii="Times New Roman" w:eastAsia="Times New Roman" w:hAnsi="Times New Roman" w:cs="Times New Roman"/>
                <w:color w:val="auto"/>
              </w:rPr>
              <w:t> </w:t>
            </w:r>
            <w:r w:rsidRPr="00DB17C2">
              <w:rPr>
                <w:rFonts w:ascii="Times New Roman" w:eastAsia="Times New Roman" w:hAnsi="Times New Roman" w:cs="Times New Roman"/>
                <w:color w:val="auto"/>
              </w:rPr>
              <w:t>4</w:t>
            </w:r>
            <w:r w:rsidR="00E16281" w:rsidRPr="00DB17C2">
              <w:rPr>
                <w:rFonts w:ascii="Times New Roman" w:eastAsia="Times New Roman" w:hAnsi="Times New Roman" w:cs="Times New Roman"/>
                <w:color w:val="auto"/>
              </w:rPr>
              <w:t> </w:t>
            </w:r>
            <w:r w:rsidRPr="00DB17C2">
              <w:rPr>
                <w:rFonts w:ascii="Times New Roman" w:eastAsia="Times New Roman" w:hAnsi="Times New Roman" w:cs="Times New Roman"/>
                <w:color w:val="auto"/>
              </w:rPr>
              <w:t>: Intégrer la mobilité durable à la planification et aux partenariats</w:t>
            </w:r>
          </w:p>
          <w:p w14:paraId="273390A8" w14:textId="53A42397" w:rsidR="32E493B1" w:rsidRPr="00AB3063" w:rsidRDefault="33CD9FCF" w:rsidP="00AB3063">
            <w:pPr>
              <w:spacing w:before="240" w:after="240"/>
              <w:jc w:val="both"/>
              <w:rPr>
                <w:rFonts w:ascii="Times New Roman" w:eastAsia="Times New Roman" w:hAnsi="Times New Roman" w:cs="Times New Roman"/>
                <w:b w:val="0"/>
                <w:bCs w:val="0"/>
                <w:color w:val="auto"/>
              </w:rPr>
            </w:pPr>
            <w:r w:rsidRPr="00373F98">
              <w:rPr>
                <w:rFonts w:ascii="Times New Roman" w:eastAsia="Times New Roman" w:hAnsi="Times New Roman" w:cs="Times New Roman"/>
                <w:b w:val="0"/>
                <w:bCs w:val="0"/>
                <w:color w:val="auto"/>
              </w:rPr>
              <w:t>E</w:t>
            </w:r>
            <w:r w:rsidR="384FA391" w:rsidRPr="00373F98">
              <w:rPr>
                <w:rFonts w:ascii="Times New Roman" w:eastAsia="Times New Roman" w:hAnsi="Times New Roman" w:cs="Times New Roman"/>
                <w:b w:val="0"/>
                <w:bCs w:val="0"/>
                <w:color w:val="auto"/>
              </w:rPr>
              <w:t>xemples</w:t>
            </w:r>
            <w:r w:rsidR="00E16281" w:rsidRPr="00373F98">
              <w:rPr>
                <w:rFonts w:ascii="Times New Roman" w:eastAsia="Times New Roman" w:hAnsi="Times New Roman" w:cs="Times New Roman"/>
                <w:b w:val="0"/>
                <w:bCs w:val="0"/>
                <w:color w:val="auto"/>
              </w:rPr>
              <w:t> </w:t>
            </w:r>
            <w:r w:rsidR="384FA391" w:rsidRPr="00373F98">
              <w:rPr>
                <w:rFonts w:ascii="Times New Roman" w:eastAsia="Times New Roman" w:hAnsi="Times New Roman" w:cs="Times New Roman"/>
                <w:b w:val="0"/>
                <w:bCs w:val="0"/>
                <w:color w:val="auto"/>
              </w:rPr>
              <w:t>: obliger la présence de stationnements vélos lors d’événements, prévoir des solutions de transport collectif, exiger la diffusion d’information sur les options de transport durable</w:t>
            </w:r>
            <w:r w:rsidR="007B7308" w:rsidRPr="00373F98">
              <w:rPr>
                <w:rFonts w:ascii="Times New Roman" w:eastAsia="Times New Roman" w:hAnsi="Times New Roman" w:cs="Times New Roman"/>
                <w:b w:val="0"/>
                <w:bCs w:val="0"/>
                <w:color w:val="auto"/>
              </w:rPr>
              <w:t>,</w:t>
            </w:r>
            <w:r w:rsidR="384FA391" w:rsidRPr="00373F98">
              <w:rPr>
                <w:rFonts w:ascii="Times New Roman" w:eastAsia="Times New Roman" w:hAnsi="Times New Roman" w:cs="Times New Roman"/>
                <w:b w:val="0"/>
                <w:bCs w:val="0"/>
                <w:color w:val="auto"/>
              </w:rPr>
              <w:t xml:space="preserve"> etc.</w:t>
            </w:r>
          </w:p>
          <w:p w14:paraId="107984A4" w14:textId="654FF40E" w:rsidR="384FA391" w:rsidRPr="00DB17C2" w:rsidRDefault="384FA391" w:rsidP="275DC6D8">
            <w:pPr>
              <w:pStyle w:val="Paragraphedeliste"/>
              <w:numPr>
                <w:ilvl w:val="0"/>
                <w:numId w:val="12"/>
              </w:numPr>
              <w:jc w:val="both"/>
              <w:rPr>
                <w:rFonts w:ascii="Times New Roman" w:eastAsia="Times New Roman" w:hAnsi="Times New Roman" w:cs="Times New Roman"/>
                <w:color w:val="auto"/>
              </w:rPr>
            </w:pPr>
            <w:r w:rsidRPr="00DB17C2">
              <w:rPr>
                <w:rFonts w:ascii="Times New Roman" w:eastAsia="Times New Roman" w:hAnsi="Times New Roman" w:cs="Times New Roman"/>
                <w:color w:val="auto"/>
              </w:rPr>
              <w:t>Orientation</w:t>
            </w:r>
            <w:r w:rsidR="00986A80" w:rsidRPr="00DB17C2">
              <w:rPr>
                <w:rFonts w:ascii="Times New Roman" w:eastAsia="Times New Roman" w:hAnsi="Times New Roman" w:cs="Times New Roman"/>
                <w:color w:val="auto"/>
              </w:rPr>
              <w:t> </w:t>
            </w:r>
            <w:r w:rsidRPr="00DB17C2">
              <w:rPr>
                <w:rFonts w:ascii="Times New Roman" w:eastAsia="Times New Roman" w:hAnsi="Times New Roman" w:cs="Times New Roman"/>
                <w:color w:val="auto"/>
              </w:rPr>
              <w:t>5</w:t>
            </w:r>
            <w:r w:rsidR="00E16281" w:rsidRPr="00DB17C2">
              <w:rPr>
                <w:rFonts w:ascii="Times New Roman" w:eastAsia="Times New Roman" w:hAnsi="Times New Roman" w:cs="Times New Roman"/>
                <w:color w:val="auto"/>
              </w:rPr>
              <w:t> </w:t>
            </w:r>
            <w:r w:rsidRPr="00DB17C2">
              <w:rPr>
                <w:rFonts w:ascii="Times New Roman" w:eastAsia="Times New Roman" w:hAnsi="Times New Roman" w:cs="Times New Roman"/>
                <w:color w:val="auto"/>
              </w:rPr>
              <w:t>: Favoriser l’accessibilité et l’inclusion pour tous les publics</w:t>
            </w:r>
          </w:p>
          <w:p w14:paraId="03C58DAB" w14:textId="70064294" w:rsidR="32E493B1" w:rsidRDefault="4CB02CB1" w:rsidP="00AB3063">
            <w:pPr>
              <w:spacing w:before="240" w:after="240"/>
              <w:jc w:val="both"/>
              <w:rPr>
                <w:rFonts w:ascii="Times New Roman" w:eastAsia="Times New Roman" w:hAnsi="Times New Roman" w:cs="Times New Roman"/>
              </w:rPr>
            </w:pPr>
            <w:r w:rsidRPr="00373F98">
              <w:rPr>
                <w:rFonts w:ascii="Times New Roman" w:eastAsia="Times New Roman" w:hAnsi="Times New Roman" w:cs="Times New Roman"/>
                <w:b w:val="0"/>
                <w:bCs w:val="0"/>
                <w:color w:val="auto"/>
              </w:rPr>
              <w:t>E</w:t>
            </w:r>
            <w:r w:rsidR="384FA391" w:rsidRPr="00373F98">
              <w:rPr>
                <w:rFonts w:ascii="Times New Roman" w:eastAsia="Times New Roman" w:hAnsi="Times New Roman" w:cs="Times New Roman"/>
                <w:b w:val="0"/>
                <w:bCs w:val="0"/>
                <w:color w:val="auto"/>
              </w:rPr>
              <w:t>xemples</w:t>
            </w:r>
            <w:r w:rsidR="00986A80" w:rsidRPr="00373F98">
              <w:rPr>
                <w:rFonts w:ascii="Times New Roman" w:eastAsia="Times New Roman" w:hAnsi="Times New Roman" w:cs="Times New Roman"/>
                <w:b w:val="0"/>
                <w:bCs w:val="0"/>
                <w:color w:val="auto"/>
              </w:rPr>
              <w:t> :</w:t>
            </w:r>
            <w:r w:rsidR="384FA391" w:rsidRPr="00373F98">
              <w:rPr>
                <w:rFonts w:ascii="Times New Roman" w:eastAsia="Times New Roman" w:hAnsi="Times New Roman" w:cs="Times New Roman"/>
                <w:b w:val="0"/>
                <w:bCs w:val="0"/>
                <w:color w:val="auto"/>
              </w:rPr>
              <w:t xml:space="preserve"> Navettes adaptées pour personnes à mobilité réduite, zones de débarcadère accessibles près des entrées, parcours accessibles entre les zones du festival, service d’accompagnement pour certaines clientèles</w:t>
            </w:r>
            <w:r w:rsidR="007B7308" w:rsidRPr="00373F98">
              <w:rPr>
                <w:rFonts w:ascii="Times New Roman" w:eastAsia="Times New Roman" w:hAnsi="Times New Roman" w:cs="Times New Roman"/>
                <w:b w:val="0"/>
                <w:bCs w:val="0"/>
                <w:color w:val="auto"/>
              </w:rPr>
              <w:t>,</w:t>
            </w:r>
            <w:r w:rsidR="384FA391" w:rsidRPr="00373F98">
              <w:rPr>
                <w:rFonts w:ascii="Times New Roman" w:eastAsia="Times New Roman" w:hAnsi="Times New Roman" w:cs="Times New Roman"/>
                <w:b w:val="0"/>
                <w:bCs w:val="0"/>
                <w:color w:val="auto"/>
              </w:rPr>
              <w:t xml:space="preserve"> etc.</w:t>
            </w:r>
          </w:p>
          <w:p w14:paraId="4B318549" w14:textId="77777777" w:rsidR="00AB3063" w:rsidRDefault="00AB3063" w:rsidP="00AB3063">
            <w:pPr>
              <w:spacing w:before="240" w:after="240"/>
              <w:jc w:val="both"/>
              <w:rPr>
                <w:rFonts w:ascii="Times New Roman" w:eastAsia="Times New Roman" w:hAnsi="Times New Roman" w:cs="Times New Roman"/>
              </w:rPr>
            </w:pPr>
          </w:p>
          <w:p w14:paraId="4E0A09E4" w14:textId="77777777" w:rsidR="00AB3063" w:rsidRPr="00AB3063" w:rsidRDefault="00AB3063" w:rsidP="00AB3063">
            <w:pPr>
              <w:spacing w:before="240" w:after="240"/>
              <w:jc w:val="both"/>
              <w:rPr>
                <w:rFonts w:ascii="Times New Roman" w:eastAsia="Times New Roman" w:hAnsi="Times New Roman" w:cs="Times New Roman"/>
                <w:b w:val="0"/>
                <w:bCs w:val="0"/>
                <w:color w:val="auto"/>
              </w:rPr>
            </w:pPr>
          </w:p>
          <w:p w14:paraId="78658065" w14:textId="147FA36C" w:rsidR="32E493B1" w:rsidRPr="00AB3063" w:rsidRDefault="384FA391" w:rsidP="275DC6D8">
            <w:pPr>
              <w:pStyle w:val="Paragraphedeliste"/>
              <w:numPr>
                <w:ilvl w:val="0"/>
                <w:numId w:val="18"/>
              </w:numPr>
              <w:jc w:val="both"/>
              <w:rPr>
                <w:rFonts w:ascii="Times New Roman" w:eastAsia="Times New Roman" w:hAnsi="Times New Roman" w:cs="Times New Roman"/>
                <w:color w:val="auto"/>
              </w:rPr>
            </w:pPr>
            <w:r w:rsidRPr="00DB17C2">
              <w:rPr>
                <w:rFonts w:ascii="Times New Roman" w:eastAsia="Times New Roman" w:hAnsi="Times New Roman" w:cs="Times New Roman"/>
                <w:color w:val="auto"/>
              </w:rPr>
              <w:t>Orientation</w:t>
            </w:r>
            <w:r w:rsidR="00986A80" w:rsidRPr="00DB17C2">
              <w:rPr>
                <w:rFonts w:ascii="Times New Roman" w:eastAsia="Times New Roman" w:hAnsi="Times New Roman" w:cs="Times New Roman"/>
                <w:color w:val="auto"/>
              </w:rPr>
              <w:t> </w:t>
            </w:r>
            <w:r w:rsidRPr="00DB17C2">
              <w:rPr>
                <w:rFonts w:ascii="Times New Roman" w:eastAsia="Times New Roman" w:hAnsi="Times New Roman" w:cs="Times New Roman"/>
                <w:color w:val="auto"/>
              </w:rPr>
              <w:t>6</w:t>
            </w:r>
            <w:r w:rsidR="00E16281" w:rsidRPr="00DB17C2">
              <w:rPr>
                <w:rFonts w:ascii="Times New Roman" w:eastAsia="Times New Roman" w:hAnsi="Times New Roman" w:cs="Times New Roman"/>
                <w:color w:val="auto"/>
              </w:rPr>
              <w:t> </w:t>
            </w:r>
            <w:r w:rsidRPr="00DB17C2">
              <w:rPr>
                <w:rFonts w:ascii="Times New Roman" w:eastAsia="Times New Roman" w:hAnsi="Times New Roman" w:cs="Times New Roman"/>
                <w:color w:val="auto"/>
              </w:rPr>
              <w:t>: Valoriser la mobilité comme composante de l’expérience touristique</w:t>
            </w:r>
          </w:p>
          <w:p w14:paraId="689F5405" w14:textId="7CFAA209" w:rsidR="32E493B1" w:rsidRPr="00AB3063" w:rsidRDefault="4C5363C6" w:rsidP="00AB3063">
            <w:pPr>
              <w:spacing w:before="240" w:after="240"/>
              <w:jc w:val="both"/>
              <w:rPr>
                <w:rFonts w:ascii="Times New Roman" w:eastAsia="Times New Roman" w:hAnsi="Times New Roman" w:cs="Times New Roman"/>
                <w:b w:val="0"/>
                <w:bCs w:val="0"/>
                <w:color w:val="auto"/>
              </w:rPr>
            </w:pPr>
            <w:r w:rsidRPr="00373F98">
              <w:rPr>
                <w:rFonts w:ascii="Times New Roman" w:eastAsia="Times New Roman" w:hAnsi="Times New Roman" w:cs="Times New Roman"/>
                <w:b w:val="0"/>
                <w:bCs w:val="0"/>
                <w:color w:val="auto"/>
              </w:rPr>
              <w:t>E</w:t>
            </w:r>
            <w:r w:rsidR="384FA391" w:rsidRPr="00373F98">
              <w:rPr>
                <w:rFonts w:ascii="Times New Roman" w:eastAsia="Times New Roman" w:hAnsi="Times New Roman" w:cs="Times New Roman"/>
                <w:b w:val="0"/>
                <w:bCs w:val="0"/>
                <w:color w:val="auto"/>
              </w:rPr>
              <w:t>xemples</w:t>
            </w:r>
            <w:r w:rsidR="00E16281" w:rsidRPr="00373F98">
              <w:rPr>
                <w:rFonts w:ascii="Times New Roman" w:eastAsia="Times New Roman" w:hAnsi="Times New Roman" w:cs="Times New Roman"/>
                <w:b w:val="0"/>
                <w:bCs w:val="0"/>
                <w:color w:val="auto"/>
              </w:rPr>
              <w:t> </w:t>
            </w:r>
            <w:r w:rsidR="384FA391" w:rsidRPr="00373F98">
              <w:rPr>
                <w:rFonts w:ascii="Times New Roman" w:eastAsia="Times New Roman" w:hAnsi="Times New Roman" w:cs="Times New Roman"/>
                <w:b w:val="0"/>
                <w:bCs w:val="0"/>
                <w:color w:val="auto"/>
              </w:rPr>
              <w:t>: navette avec musiciens ou animation artistique reliant le centre-ville et le site du festival, navette thématique présentant l’histoire ou la culture locale, transport guidé avec narration touristique, expérience gastronomique ou culturelle durant le trajet</w:t>
            </w:r>
            <w:r w:rsidR="007B7308" w:rsidRPr="00373F98">
              <w:rPr>
                <w:rFonts w:ascii="Times New Roman" w:eastAsia="Times New Roman" w:hAnsi="Times New Roman" w:cs="Times New Roman"/>
                <w:b w:val="0"/>
                <w:bCs w:val="0"/>
                <w:color w:val="auto"/>
              </w:rPr>
              <w:t>,</w:t>
            </w:r>
            <w:r w:rsidR="384FA391" w:rsidRPr="00373F98">
              <w:rPr>
                <w:rFonts w:ascii="Times New Roman" w:eastAsia="Times New Roman" w:hAnsi="Times New Roman" w:cs="Times New Roman"/>
                <w:b w:val="0"/>
                <w:bCs w:val="0"/>
                <w:color w:val="auto"/>
              </w:rPr>
              <w:t xml:space="preserve"> etc.</w:t>
            </w:r>
          </w:p>
        </w:tc>
      </w:tr>
    </w:tbl>
    <w:p w14:paraId="3911040A" w14:textId="77777777" w:rsidR="003E1196" w:rsidRDefault="003E1196" w:rsidP="275DC6D8">
      <w:pPr>
        <w:rPr>
          <w:rFonts w:ascii="Times New Roman" w:eastAsia="Times New Roman" w:hAnsi="Times New Roman" w:cs="Times New Roman"/>
          <w:b/>
          <w:bCs/>
          <w:color w:val="FFFFFF" w:themeColor="background1"/>
        </w:rPr>
      </w:pPr>
    </w:p>
    <w:p w14:paraId="0B5ACCA7" w14:textId="47EF0EA1" w:rsidR="2E49AE8F" w:rsidRDefault="67CC8EE8" w:rsidP="28ED0C31">
      <w:pPr>
        <w:rPr>
          <w:rFonts w:ascii="Times New Roman" w:eastAsia="Times New Roman" w:hAnsi="Times New Roman" w:cs="Times New Roman"/>
          <w:b/>
          <w:bCs/>
        </w:rPr>
      </w:pPr>
      <w:r w:rsidRPr="28ED0C31">
        <w:rPr>
          <w:rFonts w:ascii="Times New Roman" w:eastAsia="Times New Roman" w:hAnsi="Times New Roman" w:cs="Times New Roman"/>
          <w:b/>
          <w:bCs/>
        </w:rPr>
        <w:t>3. Suivi et évaluation du plan d’action</w:t>
      </w:r>
    </w:p>
    <w:p w14:paraId="7ED080A5" w14:textId="0565B851" w:rsidR="2E49AE8F" w:rsidRDefault="67CC8EE8" w:rsidP="28ED0C31">
      <w:pPr>
        <w:spacing w:before="240" w:after="240"/>
        <w:jc w:val="both"/>
        <w:rPr>
          <w:rFonts w:ascii="Times New Roman" w:eastAsia="Times New Roman" w:hAnsi="Times New Roman" w:cs="Times New Roman"/>
        </w:rPr>
      </w:pPr>
      <w:r w:rsidRPr="28ED0C31">
        <w:rPr>
          <w:rFonts w:ascii="Times New Roman" w:eastAsia="Times New Roman" w:hAnsi="Times New Roman" w:cs="Times New Roman"/>
        </w:rPr>
        <w:t>La mise en œuvre du présent plan d’action fera l’objet d’un suivi périodique afin d’évaluer l’atteinte des objectifs et des cibles établies. Un bilan des actions réalisées sera produit annuellement et permettra d’ajuster les mesures en fonction des résultats obtenus, des besoins du milieu et de l’évolution des pratiques en matière de mobilité durable.</w:t>
      </w:r>
    </w:p>
    <w:p w14:paraId="165C26E2" w14:textId="52703C73" w:rsidR="2E49AE8F" w:rsidRDefault="2E49AE8F" w:rsidP="28ED0C31">
      <w:pPr>
        <w:rPr>
          <w:rFonts w:ascii="Times New Roman" w:eastAsia="Times New Roman" w:hAnsi="Times New Roman" w:cs="Times New Roman"/>
        </w:rPr>
      </w:pPr>
    </w:p>
    <w:p w14:paraId="60C47213" w14:textId="508AB008" w:rsidR="2E49AE8F" w:rsidRDefault="67CC8EE8" w:rsidP="28ED0C31">
      <w:pPr>
        <w:rPr>
          <w:rFonts w:ascii="Times New Roman" w:eastAsia="Times New Roman" w:hAnsi="Times New Roman" w:cs="Times New Roman"/>
          <w:b/>
          <w:bCs/>
        </w:rPr>
      </w:pPr>
      <w:r w:rsidRPr="28ED0C31">
        <w:rPr>
          <w:rFonts w:ascii="Times New Roman" w:eastAsia="Times New Roman" w:hAnsi="Times New Roman" w:cs="Times New Roman"/>
          <w:b/>
          <w:bCs/>
        </w:rPr>
        <w:t>4. Mise en œuvre et amélioration continue</w:t>
      </w:r>
    </w:p>
    <w:p w14:paraId="6DA94E62" w14:textId="50791FFA" w:rsidR="2E49AE8F" w:rsidRDefault="67CC8EE8" w:rsidP="28ED0C31">
      <w:pPr>
        <w:spacing w:before="240" w:after="240"/>
        <w:jc w:val="both"/>
        <w:rPr>
          <w:rFonts w:ascii="Times New Roman" w:eastAsia="Times New Roman" w:hAnsi="Times New Roman" w:cs="Times New Roman"/>
        </w:rPr>
      </w:pPr>
      <w:r w:rsidRPr="275DC6D8">
        <w:rPr>
          <w:rFonts w:ascii="Times New Roman" w:eastAsia="Times New Roman" w:hAnsi="Times New Roman" w:cs="Times New Roman"/>
        </w:rPr>
        <w:t>La réussite de ce plan d’action repose sur l’engagement des équipes, des partenaires et des parties prenantes. L’organisation s’engage à maintenir une approche collaborative et évolutive afin d’intégrer les meilleures pratiques et de contribuer activement à la transition vers une mobilité plus durable, sécuritaire et inclusive.</w:t>
      </w:r>
    </w:p>
    <w:p w14:paraId="594C9955" w14:textId="5CB75308" w:rsidR="275DC6D8" w:rsidRDefault="275DC6D8" w:rsidP="275DC6D8">
      <w:pPr>
        <w:rPr>
          <w:rFonts w:ascii="Times New Roman" w:eastAsia="Times New Roman" w:hAnsi="Times New Roman" w:cs="Times New Roman"/>
        </w:rPr>
      </w:pPr>
    </w:p>
    <w:p w14:paraId="338C8967" w14:textId="041660E3" w:rsidR="275DC6D8" w:rsidRDefault="275DC6D8" w:rsidP="275DC6D8">
      <w:pPr>
        <w:rPr>
          <w:rFonts w:ascii="Times New Roman" w:eastAsia="Times New Roman" w:hAnsi="Times New Roman" w:cs="Times New Roman"/>
        </w:rPr>
      </w:pPr>
    </w:p>
    <w:p w14:paraId="22D07517" w14:textId="241A54B4" w:rsidR="00E5665A" w:rsidRPr="00170386" w:rsidRDefault="00E5665A" w:rsidP="00E5665A">
      <w:pPr>
        <w:rPr>
          <w:rFonts w:ascii="Times New Roman" w:eastAsia="Times New Roman" w:hAnsi="Times New Roman" w:cs="Times New Roman"/>
        </w:rPr>
      </w:pPr>
      <w:r w:rsidRPr="00170386">
        <w:rPr>
          <w:rFonts w:ascii="Times New Roman" w:eastAsia="Times New Roman" w:hAnsi="Times New Roman" w:cs="Times New Roman"/>
        </w:rPr>
        <w:t>Approuvée par</w:t>
      </w:r>
      <w:r w:rsidR="00E16281">
        <w:rPr>
          <w:rFonts w:ascii="Times New Roman" w:eastAsia="Times New Roman" w:hAnsi="Times New Roman" w:cs="Times New Roman"/>
        </w:rPr>
        <w:t> </w:t>
      </w:r>
      <w:r w:rsidRPr="00170386">
        <w:rPr>
          <w:rFonts w:ascii="Times New Roman" w:eastAsia="Times New Roman" w:hAnsi="Times New Roman" w:cs="Times New Roman"/>
        </w:rPr>
        <w:t>: </w:t>
      </w:r>
    </w:p>
    <w:p w14:paraId="0DCFA616" w14:textId="20B23B80" w:rsidR="2E49AE8F" w:rsidRDefault="00E5665A" w:rsidP="2E49AE8F">
      <w:pPr>
        <w:rPr>
          <w:rFonts w:ascii="Times New Roman" w:eastAsia="Times New Roman" w:hAnsi="Times New Roman" w:cs="Times New Roman"/>
        </w:rPr>
      </w:pPr>
      <w:r w:rsidRPr="00170386">
        <w:rPr>
          <w:rFonts w:ascii="Times New Roman" w:eastAsia="Times New Roman" w:hAnsi="Times New Roman" w:cs="Times New Roman"/>
        </w:rPr>
        <w:t>Date d’approbation : </w:t>
      </w:r>
    </w:p>
    <w:p w14:paraId="19DD100C" w14:textId="77777777" w:rsidR="00AB3063" w:rsidRDefault="00AB3063" w:rsidP="2E49AE8F">
      <w:pPr>
        <w:rPr>
          <w:rFonts w:ascii="Times New Roman" w:eastAsia="Times New Roman" w:hAnsi="Times New Roman" w:cs="Times New Roman"/>
        </w:rPr>
      </w:pPr>
    </w:p>
    <w:p w14:paraId="0C2D9994" w14:textId="77777777" w:rsidR="00AB3063" w:rsidRPr="00F11451" w:rsidRDefault="00AB3063" w:rsidP="2E49AE8F">
      <w:pPr>
        <w:rPr>
          <w:rFonts w:ascii="Times New Roman" w:eastAsia="Times New Roman" w:hAnsi="Times New Roman" w:cs="Times New Roman"/>
        </w:rPr>
      </w:pPr>
    </w:p>
    <w:sectPr w:rsidR="00AB3063" w:rsidRPr="00F11451">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E23DC" w14:textId="77777777" w:rsidR="00F920C2" w:rsidRDefault="00F920C2" w:rsidP="00725BCC">
      <w:pPr>
        <w:spacing w:after="0" w:line="240" w:lineRule="auto"/>
      </w:pPr>
      <w:r>
        <w:separator/>
      </w:r>
    </w:p>
  </w:endnote>
  <w:endnote w:type="continuationSeparator" w:id="0">
    <w:p w14:paraId="47DA8A5D" w14:textId="77777777" w:rsidR="00F920C2" w:rsidRDefault="00F920C2" w:rsidP="00725B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4B476" w14:textId="77777777" w:rsidR="00725BCC" w:rsidRDefault="00725BC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35966" w14:textId="77777777" w:rsidR="00725BCC" w:rsidRDefault="00725BC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61DE4" w14:textId="77777777" w:rsidR="00725BCC" w:rsidRDefault="00725BC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01F67" w14:textId="77777777" w:rsidR="00F920C2" w:rsidRDefault="00F920C2" w:rsidP="00725BCC">
      <w:pPr>
        <w:spacing w:after="0" w:line="240" w:lineRule="auto"/>
      </w:pPr>
      <w:r>
        <w:separator/>
      </w:r>
    </w:p>
  </w:footnote>
  <w:footnote w:type="continuationSeparator" w:id="0">
    <w:p w14:paraId="6DD341ED" w14:textId="77777777" w:rsidR="00F920C2" w:rsidRDefault="00F920C2" w:rsidP="00725B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3E8D0" w14:textId="77777777" w:rsidR="00725BCC" w:rsidRDefault="00725BC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4541F" w14:textId="77777777" w:rsidR="00725BCC" w:rsidRDefault="00725BC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E8644" w14:textId="77777777" w:rsidR="00725BCC" w:rsidRDefault="00725BC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F44D1"/>
    <w:multiLevelType w:val="hybridMultilevel"/>
    <w:tmpl w:val="BC10444E"/>
    <w:lvl w:ilvl="0" w:tplc="C374E7A4">
      <w:start w:val="1"/>
      <w:numFmt w:val="bullet"/>
      <w:lvlText w:val=""/>
      <w:lvlJc w:val="left"/>
      <w:pPr>
        <w:ind w:left="720" w:hanging="360"/>
      </w:pPr>
      <w:rPr>
        <w:rFonts w:ascii="Symbol" w:hAnsi="Symbol" w:hint="default"/>
      </w:rPr>
    </w:lvl>
    <w:lvl w:ilvl="1" w:tplc="2BE44276">
      <w:start w:val="1"/>
      <w:numFmt w:val="bullet"/>
      <w:lvlText w:val="o"/>
      <w:lvlJc w:val="left"/>
      <w:pPr>
        <w:ind w:left="1440" w:hanging="360"/>
      </w:pPr>
      <w:rPr>
        <w:rFonts w:ascii="Courier New" w:hAnsi="Courier New" w:hint="default"/>
      </w:rPr>
    </w:lvl>
    <w:lvl w:ilvl="2" w:tplc="2DE28144">
      <w:start w:val="1"/>
      <w:numFmt w:val="bullet"/>
      <w:lvlText w:val=""/>
      <w:lvlJc w:val="left"/>
      <w:pPr>
        <w:ind w:left="2160" w:hanging="360"/>
      </w:pPr>
      <w:rPr>
        <w:rFonts w:ascii="Wingdings" w:hAnsi="Wingdings" w:hint="default"/>
      </w:rPr>
    </w:lvl>
    <w:lvl w:ilvl="3" w:tplc="6AC22150">
      <w:start w:val="1"/>
      <w:numFmt w:val="bullet"/>
      <w:lvlText w:val=""/>
      <w:lvlJc w:val="left"/>
      <w:pPr>
        <w:ind w:left="2880" w:hanging="360"/>
      </w:pPr>
      <w:rPr>
        <w:rFonts w:ascii="Symbol" w:hAnsi="Symbol" w:hint="default"/>
      </w:rPr>
    </w:lvl>
    <w:lvl w:ilvl="4" w:tplc="415A8780">
      <w:start w:val="1"/>
      <w:numFmt w:val="bullet"/>
      <w:lvlText w:val="o"/>
      <w:lvlJc w:val="left"/>
      <w:pPr>
        <w:ind w:left="3600" w:hanging="360"/>
      </w:pPr>
      <w:rPr>
        <w:rFonts w:ascii="Courier New" w:hAnsi="Courier New" w:hint="default"/>
      </w:rPr>
    </w:lvl>
    <w:lvl w:ilvl="5" w:tplc="D2F22652">
      <w:start w:val="1"/>
      <w:numFmt w:val="bullet"/>
      <w:lvlText w:val=""/>
      <w:lvlJc w:val="left"/>
      <w:pPr>
        <w:ind w:left="4320" w:hanging="360"/>
      </w:pPr>
      <w:rPr>
        <w:rFonts w:ascii="Wingdings" w:hAnsi="Wingdings" w:hint="default"/>
      </w:rPr>
    </w:lvl>
    <w:lvl w:ilvl="6" w:tplc="75C8D75E">
      <w:start w:val="1"/>
      <w:numFmt w:val="bullet"/>
      <w:lvlText w:val=""/>
      <w:lvlJc w:val="left"/>
      <w:pPr>
        <w:ind w:left="5040" w:hanging="360"/>
      </w:pPr>
      <w:rPr>
        <w:rFonts w:ascii="Symbol" w:hAnsi="Symbol" w:hint="default"/>
      </w:rPr>
    </w:lvl>
    <w:lvl w:ilvl="7" w:tplc="D3C6DF5A">
      <w:start w:val="1"/>
      <w:numFmt w:val="bullet"/>
      <w:lvlText w:val="o"/>
      <w:lvlJc w:val="left"/>
      <w:pPr>
        <w:ind w:left="5760" w:hanging="360"/>
      </w:pPr>
      <w:rPr>
        <w:rFonts w:ascii="Courier New" w:hAnsi="Courier New" w:hint="default"/>
      </w:rPr>
    </w:lvl>
    <w:lvl w:ilvl="8" w:tplc="1550F60E">
      <w:start w:val="1"/>
      <w:numFmt w:val="bullet"/>
      <w:lvlText w:val=""/>
      <w:lvlJc w:val="left"/>
      <w:pPr>
        <w:ind w:left="6480" w:hanging="360"/>
      </w:pPr>
      <w:rPr>
        <w:rFonts w:ascii="Wingdings" w:hAnsi="Wingdings" w:hint="default"/>
      </w:rPr>
    </w:lvl>
  </w:abstractNum>
  <w:abstractNum w:abstractNumId="1" w15:restartNumberingAfterBreak="0">
    <w:nsid w:val="0BE8D677"/>
    <w:multiLevelType w:val="hybridMultilevel"/>
    <w:tmpl w:val="81BEE268"/>
    <w:lvl w:ilvl="0" w:tplc="6ADAB804">
      <w:start w:val="1"/>
      <w:numFmt w:val="bullet"/>
      <w:lvlText w:val=""/>
      <w:lvlJc w:val="left"/>
      <w:pPr>
        <w:ind w:left="720" w:hanging="360"/>
      </w:pPr>
      <w:rPr>
        <w:rFonts w:ascii="Symbol" w:hAnsi="Symbol" w:hint="default"/>
      </w:rPr>
    </w:lvl>
    <w:lvl w:ilvl="1" w:tplc="E264C6DE">
      <w:start w:val="1"/>
      <w:numFmt w:val="bullet"/>
      <w:lvlText w:val="o"/>
      <w:lvlJc w:val="left"/>
      <w:pPr>
        <w:ind w:left="1440" w:hanging="360"/>
      </w:pPr>
      <w:rPr>
        <w:rFonts w:ascii="Courier New" w:hAnsi="Courier New" w:hint="default"/>
      </w:rPr>
    </w:lvl>
    <w:lvl w:ilvl="2" w:tplc="B672A82A">
      <w:start w:val="1"/>
      <w:numFmt w:val="bullet"/>
      <w:lvlText w:val=""/>
      <w:lvlJc w:val="left"/>
      <w:pPr>
        <w:ind w:left="2160" w:hanging="360"/>
      </w:pPr>
      <w:rPr>
        <w:rFonts w:ascii="Wingdings" w:hAnsi="Wingdings" w:hint="default"/>
      </w:rPr>
    </w:lvl>
    <w:lvl w:ilvl="3" w:tplc="F710B7D8">
      <w:start w:val="1"/>
      <w:numFmt w:val="bullet"/>
      <w:lvlText w:val=""/>
      <w:lvlJc w:val="left"/>
      <w:pPr>
        <w:ind w:left="2880" w:hanging="360"/>
      </w:pPr>
      <w:rPr>
        <w:rFonts w:ascii="Symbol" w:hAnsi="Symbol" w:hint="default"/>
      </w:rPr>
    </w:lvl>
    <w:lvl w:ilvl="4" w:tplc="5CC0BA92">
      <w:start w:val="1"/>
      <w:numFmt w:val="bullet"/>
      <w:lvlText w:val="o"/>
      <w:lvlJc w:val="left"/>
      <w:pPr>
        <w:ind w:left="3600" w:hanging="360"/>
      </w:pPr>
      <w:rPr>
        <w:rFonts w:ascii="Courier New" w:hAnsi="Courier New" w:hint="default"/>
      </w:rPr>
    </w:lvl>
    <w:lvl w:ilvl="5" w:tplc="00ECDAC6">
      <w:start w:val="1"/>
      <w:numFmt w:val="bullet"/>
      <w:lvlText w:val=""/>
      <w:lvlJc w:val="left"/>
      <w:pPr>
        <w:ind w:left="4320" w:hanging="360"/>
      </w:pPr>
      <w:rPr>
        <w:rFonts w:ascii="Wingdings" w:hAnsi="Wingdings" w:hint="default"/>
      </w:rPr>
    </w:lvl>
    <w:lvl w:ilvl="6" w:tplc="5F7ED4A0">
      <w:start w:val="1"/>
      <w:numFmt w:val="bullet"/>
      <w:lvlText w:val=""/>
      <w:lvlJc w:val="left"/>
      <w:pPr>
        <w:ind w:left="5040" w:hanging="360"/>
      </w:pPr>
      <w:rPr>
        <w:rFonts w:ascii="Symbol" w:hAnsi="Symbol" w:hint="default"/>
      </w:rPr>
    </w:lvl>
    <w:lvl w:ilvl="7" w:tplc="7EAAA642">
      <w:start w:val="1"/>
      <w:numFmt w:val="bullet"/>
      <w:lvlText w:val="o"/>
      <w:lvlJc w:val="left"/>
      <w:pPr>
        <w:ind w:left="5760" w:hanging="360"/>
      </w:pPr>
      <w:rPr>
        <w:rFonts w:ascii="Courier New" w:hAnsi="Courier New" w:hint="default"/>
      </w:rPr>
    </w:lvl>
    <w:lvl w:ilvl="8" w:tplc="BDAAB0D0">
      <w:start w:val="1"/>
      <w:numFmt w:val="bullet"/>
      <w:lvlText w:val=""/>
      <w:lvlJc w:val="left"/>
      <w:pPr>
        <w:ind w:left="6480" w:hanging="360"/>
      </w:pPr>
      <w:rPr>
        <w:rFonts w:ascii="Wingdings" w:hAnsi="Wingdings" w:hint="default"/>
      </w:rPr>
    </w:lvl>
  </w:abstractNum>
  <w:abstractNum w:abstractNumId="2" w15:restartNumberingAfterBreak="0">
    <w:nsid w:val="119F7CDA"/>
    <w:multiLevelType w:val="hybridMultilevel"/>
    <w:tmpl w:val="CD42F5F0"/>
    <w:lvl w:ilvl="0" w:tplc="BCA8F55C">
      <w:start w:val="1"/>
      <w:numFmt w:val="bullet"/>
      <w:lvlText w:val=""/>
      <w:lvlJc w:val="left"/>
      <w:pPr>
        <w:ind w:left="720" w:hanging="360"/>
      </w:pPr>
      <w:rPr>
        <w:rFonts w:ascii="Symbol" w:hAnsi="Symbol" w:hint="default"/>
      </w:rPr>
    </w:lvl>
    <w:lvl w:ilvl="1" w:tplc="548E3B44">
      <w:start w:val="1"/>
      <w:numFmt w:val="bullet"/>
      <w:lvlText w:val="o"/>
      <w:lvlJc w:val="left"/>
      <w:pPr>
        <w:ind w:left="1440" w:hanging="360"/>
      </w:pPr>
      <w:rPr>
        <w:rFonts w:ascii="Courier New" w:hAnsi="Courier New" w:hint="default"/>
      </w:rPr>
    </w:lvl>
    <w:lvl w:ilvl="2" w:tplc="2D126CEC">
      <w:start w:val="1"/>
      <w:numFmt w:val="bullet"/>
      <w:lvlText w:val=""/>
      <w:lvlJc w:val="left"/>
      <w:pPr>
        <w:ind w:left="2160" w:hanging="360"/>
      </w:pPr>
      <w:rPr>
        <w:rFonts w:ascii="Wingdings" w:hAnsi="Wingdings" w:hint="default"/>
      </w:rPr>
    </w:lvl>
    <w:lvl w:ilvl="3" w:tplc="3AF893DA">
      <w:start w:val="1"/>
      <w:numFmt w:val="bullet"/>
      <w:lvlText w:val=""/>
      <w:lvlJc w:val="left"/>
      <w:pPr>
        <w:ind w:left="2880" w:hanging="360"/>
      </w:pPr>
      <w:rPr>
        <w:rFonts w:ascii="Symbol" w:hAnsi="Symbol" w:hint="default"/>
      </w:rPr>
    </w:lvl>
    <w:lvl w:ilvl="4" w:tplc="A10CCE5C">
      <w:start w:val="1"/>
      <w:numFmt w:val="bullet"/>
      <w:lvlText w:val="o"/>
      <w:lvlJc w:val="left"/>
      <w:pPr>
        <w:ind w:left="3600" w:hanging="360"/>
      </w:pPr>
      <w:rPr>
        <w:rFonts w:ascii="Courier New" w:hAnsi="Courier New" w:hint="default"/>
      </w:rPr>
    </w:lvl>
    <w:lvl w:ilvl="5" w:tplc="2E3879F0">
      <w:start w:val="1"/>
      <w:numFmt w:val="bullet"/>
      <w:lvlText w:val=""/>
      <w:lvlJc w:val="left"/>
      <w:pPr>
        <w:ind w:left="4320" w:hanging="360"/>
      </w:pPr>
      <w:rPr>
        <w:rFonts w:ascii="Wingdings" w:hAnsi="Wingdings" w:hint="default"/>
      </w:rPr>
    </w:lvl>
    <w:lvl w:ilvl="6" w:tplc="61EE6424">
      <w:start w:val="1"/>
      <w:numFmt w:val="bullet"/>
      <w:lvlText w:val=""/>
      <w:lvlJc w:val="left"/>
      <w:pPr>
        <w:ind w:left="5040" w:hanging="360"/>
      </w:pPr>
      <w:rPr>
        <w:rFonts w:ascii="Symbol" w:hAnsi="Symbol" w:hint="default"/>
      </w:rPr>
    </w:lvl>
    <w:lvl w:ilvl="7" w:tplc="4AA404F4">
      <w:start w:val="1"/>
      <w:numFmt w:val="bullet"/>
      <w:lvlText w:val="o"/>
      <w:lvlJc w:val="left"/>
      <w:pPr>
        <w:ind w:left="5760" w:hanging="360"/>
      </w:pPr>
      <w:rPr>
        <w:rFonts w:ascii="Courier New" w:hAnsi="Courier New" w:hint="default"/>
      </w:rPr>
    </w:lvl>
    <w:lvl w:ilvl="8" w:tplc="4E1ACFD0">
      <w:start w:val="1"/>
      <w:numFmt w:val="bullet"/>
      <w:lvlText w:val=""/>
      <w:lvlJc w:val="left"/>
      <w:pPr>
        <w:ind w:left="6480" w:hanging="360"/>
      </w:pPr>
      <w:rPr>
        <w:rFonts w:ascii="Wingdings" w:hAnsi="Wingdings" w:hint="default"/>
      </w:rPr>
    </w:lvl>
  </w:abstractNum>
  <w:abstractNum w:abstractNumId="3" w15:restartNumberingAfterBreak="0">
    <w:nsid w:val="1405E2F7"/>
    <w:multiLevelType w:val="hybridMultilevel"/>
    <w:tmpl w:val="A516C592"/>
    <w:lvl w:ilvl="0" w:tplc="240C590A">
      <w:start w:val="1"/>
      <w:numFmt w:val="bullet"/>
      <w:lvlText w:val=""/>
      <w:lvlJc w:val="left"/>
      <w:pPr>
        <w:ind w:left="720" w:hanging="360"/>
      </w:pPr>
      <w:rPr>
        <w:rFonts w:ascii="Symbol" w:hAnsi="Symbol" w:hint="default"/>
      </w:rPr>
    </w:lvl>
    <w:lvl w:ilvl="1" w:tplc="70B8A030">
      <w:start w:val="1"/>
      <w:numFmt w:val="bullet"/>
      <w:lvlText w:val="o"/>
      <w:lvlJc w:val="left"/>
      <w:pPr>
        <w:ind w:left="1440" w:hanging="360"/>
      </w:pPr>
      <w:rPr>
        <w:rFonts w:ascii="Courier New" w:hAnsi="Courier New" w:hint="default"/>
      </w:rPr>
    </w:lvl>
    <w:lvl w:ilvl="2" w:tplc="C7C2FC92">
      <w:start w:val="1"/>
      <w:numFmt w:val="bullet"/>
      <w:lvlText w:val=""/>
      <w:lvlJc w:val="left"/>
      <w:pPr>
        <w:ind w:left="2160" w:hanging="360"/>
      </w:pPr>
      <w:rPr>
        <w:rFonts w:ascii="Wingdings" w:hAnsi="Wingdings" w:hint="default"/>
      </w:rPr>
    </w:lvl>
    <w:lvl w:ilvl="3" w:tplc="1B8AF69C">
      <w:start w:val="1"/>
      <w:numFmt w:val="bullet"/>
      <w:lvlText w:val=""/>
      <w:lvlJc w:val="left"/>
      <w:pPr>
        <w:ind w:left="2880" w:hanging="360"/>
      </w:pPr>
      <w:rPr>
        <w:rFonts w:ascii="Symbol" w:hAnsi="Symbol" w:hint="default"/>
      </w:rPr>
    </w:lvl>
    <w:lvl w:ilvl="4" w:tplc="6A6C45E6">
      <w:start w:val="1"/>
      <w:numFmt w:val="bullet"/>
      <w:lvlText w:val="o"/>
      <w:lvlJc w:val="left"/>
      <w:pPr>
        <w:ind w:left="3600" w:hanging="360"/>
      </w:pPr>
      <w:rPr>
        <w:rFonts w:ascii="Courier New" w:hAnsi="Courier New" w:hint="default"/>
      </w:rPr>
    </w:lvl>
    <w:lvl w:ilvl="5" w:tplc="EC76F80A">
      <w:start w:val="1"/>
      <w:numFmt w:val="bullet"/>
      <w:lvlText w:val=""/>
      <w:lvlJc w:val="left"/>
      <w:pPr>
        <w:ind w:left="4320" w:hanging="360"/>
      </w:pPr>
      <w:rPr>
        <w:rFonts w:ascii="Wingdings" w:hAnsi="Wingdings" w:hint="default"/>
      </w:rPr>
    </w:lvl>
    <w:lvl w:ilvl="6" w:tplc="556800C2">
      <w:start w:val="1"/>
      <w:numFmt w:val="bullet"/>
      <w:lvlText w:val=""/>
      <w:lvlJc w:val="left"/>
      <w:pPr>
        <w:ind w:left="5040" w:hanging="360"/>
      </w:pPr>
      <w:rPr>
        <w:rFonts w:ascii="Symbol" w:hAnsi="Symbol" w:hint="default"/>
      </w:rPr>
    </w:lvl>
    <w:lvl w:ilvl="7" w:tplc="62CA3AE2">
      <w:start w:val="1"/>
      <w:numFmt w:val="bullet"/>
      <w:lvlText w:val="o"/>
      <w:lvlJc w:val="left"/>
      <w:pPr>
        <w:ind w:left="5760" w:hanging="360"/>
      </w:pPr>
      <w:rPr>
        <w:rFonts w:ascii="Courier New" w:hAnsi="Courier New" w:hint="default"/>
      </w:rPr>
    </w:lvl>
    <w:lvl w:ilvl="8" w:tplc="475C1DA6">
      <w:start w:val="1"/>
      <w:numFmt w:val="bullet"/>
      <w:lvlText w:val=""/>
      <w:lvlJc w:val="left"/>
      <w:pPr>
        <w:ind w:left="6480" w:hanging="360"/>
      </w:pPr>
      <w:rPr>
        <w:rFonts w:ascii="Wingdings" w:hAnsi="Wingdings" w:hint="default"/>
      </w:rPr>
    </w:lvl>
  </w:abstractNum>
  <w:abstractNum w:abstractNumId="4" w15:restartNumberingAfterBreak="0">
    <w:nsid w:val="1B67B815"/>
    <w:multiLevelType w:val="hybridMultilevel"/>
    <w:tmpl w:val="CF988BE2"/>
    <w:lvl w:ilvl="0" w:tplc="C47A192A">
      <w:start w:val="1"/>
      <w:numFmt w:val="bullet"/>
      <w:lvlText w:val=""/>
      <w:lvlJc w:val="left"/>
      <w:pPr>
        <w:ind w:left="720" w:hanging="360"/>
      </w:pPr>
      <w:rPr>
        <w:rFonts w:ascii="Symbol" w:hAnsi="Symbol" w:hint="default"/>
      </w:rPr>
    </w:lvl>
    <w:lvl w:ilvl="1" w:tplc="C2665D7A">
      <w:start w:val="1"/>
      <w:numFmt w:val="bullet"/>
      <w:lvlText w:val="o"/>
      <w:lvlJc w:val="left"/>
      <w:pPr>
        <w:ind w:left="1440" w:hanging="360"/>
      </w:pPr>
      <w:rPr>
        <w:rFonts w:ascii="Courier New" w:hAnsi="Courier New" w:hint="default"/>
      </w:rPr>
    </w:lvl>
    <w:lvl w:ilvl="2" w:tplc="847277D6">
      <w:start w:val="1"/>
      <w:numFmt w:val="bullet"/>
      <w:lvlText w:val=""/>
      <w:lvlJc w:val="left"/>
      <w:pPr>
        <w:ind w:left="2160" w:hanging="360"/>
      </w:pPr>
      <w:rPr>
        <w:rFonts w:ascii="Wingdings" w:hAnsi="Wingdings" w:hint="default"/>
      </w:rPr>
    </w:lvl>
    <w:lvl w:ilvl="3" w:tplc="E08ABB82">
      <w:start w:val="1"/>
      <w:numFmt w:val="bullet"/>
      <w:lvlText w:val=""/>
      <w:lvlJc w:val="left"/>
      <w:pPr>
        <w:ind w:left="2880" w:hanging="360"/>
      </w:pPr>
      <w:rPr>
        <w:rFonts w:ascii="Symbol" w:hAnsi="Symbol" w:hint="default"/>
      </w:rPr>
    </w:lvl>
    <w:lvl w:ilvl="4" w:tplc="0F0483F6">
      <w:start w:val="1"/>
      <w:numFmt w:val="bullet"/>
      <w:lvlText w:val="o"/>
      <w:lvlJc w:val="left"/>
      <w:pPr>
        <w:ind w:left="3600" w:hanging="360"/>
      </w:pPr>
      <w:rPr>
        <w:rFonts w:ascii="Courier New" w:hAnsi="Courier New" w:hint="default"/>
      </w:rPr>
    </w:lvl>
    <w:lvl w:ilvl="5" w:tplc="0996FA9A">
      <w:start w:val="1"/>
      <w:numFmt w:val="bullet"/>
      <w:lvlText w:val=""/>
      <w:lvlJc w:val="left"/>
      <w:pPr>
        <w:ind w:left="4320" w:hanging="360"/>
      </w:pPr>
      <w:rPr>
        <w:rFonts w:ascii="Wingdings" w:hAnsi="Wingdings" w:hint="default"/>
      </w:rPr>
    </w:lvl>
    <w:lvl w:ilvl="6" w:tplc="7C7C46CC">
      <w:start w:val="1"/>
      <w:numFmt w:val="bullet"/>
      <w:lvlText w:val=""/>
      <w:lvlJc w:val="left"/>
      <w:pPr>
        <w:ind w:left="5040" w:hanging="360"/>
      </w:pPr>
      <w:rPr>
        <w:rFonts w:ascii="Symbol" w:hAnsi="Symbol" w:hint="default"/>
      </w:rPr>
    </w:lvl>
    <w:lvl w:ilvl="7" w:tplc="7C6EFE0C">
      <w:start w:val="1"/>
      <w:numFmt w:val="bullet"/>
      <w:lvlText w:val="o"/>
      <w:lvlJc w:val="left"/>
      <w:pPr>
        <w:ind w:left="5760" w:hanging="360"/>
      </w:pPr>
      <w:rPr>
        <w:rFonts w:ascii="Courier New" w:hAnsi="Courier New" w:hint="default"/>
      </w:rPr>
    </w:lvl>
    <w:lvl w:ilvl="8" w:tplc="BF906966">
      <w:start w:val="1"/>
      <w:numFmt w:val="bullet"/>
      <w:lvlText w:val=""/>
      <w:lvlJc w:val="left"/>
      <w:pPr>
        <w:ind w:left="6480" w:hanging="360"/>
      </w:pPr>
      <w:rPr>
        <w:rFonts w:ascii="Wingdings" w:hAnsi="Wingdings" w:hint="default"/>
      </w:rPr>
    </w:lvl>
  </w:abstractNum>
  <w:abstractNum w:abstractNumId="5" w15:restartNumberingAfterBreak="0">
    <w:nsid w:val="1C3A926D"/>
    <w:multiLevelType w:val="hybridMultilevel"/>
    <w:tmpl w:val="4B5A369C"/>
    <w:lvl w:ilvl="0" w:tplc="62BC23B0">
      <w:start w:val="1"/>
      <w:numFmt w:val="bullet"/>
      <w:lvlText w:val=""/>
      <w:lvlJc w:val="left"/>
      <w:pPr>
        <w:ind w:left="720" w:hanging="360"/>
      </w:pPr>
      <w:rPr>
        <w:rFonts w:ascii="Symbol" w:hAnsi="Symbol" w:hint="default"/>
      </w:rPr>
    </w:lvl>
    <w:lvl w:ilvl="1" w:tplc="8C3695FC">
      <w:start w:val="1"/>
      <w:numFmt w:val="bullet"/>
      <w:lvlText w:val="o"/>
      <w:lvlJc w:val="left"/>
      <w:pPr>
        <w:ind w:left="1440" w:hanging="360"/>
      </w:pPr>
      <w:rPr>
        <w:rFonts w:ascii="Courier New" w:hAnsi="Courier New" w:hint="default"/>
      </w:rPr>
    </w:lvl>
    <w:lvl w:ilvl="2" w:tplc="4CD61500">
      <w:start w:val="1"/>
      <w:numFmt w:val="bullet"/>
      <w:lvlText w:val=""/>
      <w:lvlJc w:val="left"/>
      <w:pPr>
        <w:ind w:left="2160" w:hanging="360"/>
      </w:pPr>
      <w:rPr>
        <w:rFonts w:ascii="Wingdings" w:hAnsi="Wingdings" w:hint="default"/>
      </w:rPr>
    </w:lvl>
    <w:lvl w:ilvl="3" w:tplc="F1088164">
      <w:start w:val="1"/>
      <w:numFmt w:val="bullet"/>
      <w:lvlText w:val=""/>
      <w:lvlJc w:val="left"/>
      <w:pPr>
        <w:ind w:left="2880" w:hanging="360"/>
      </w:pPr>
      <w:rPr>
        <w:rFonts w:ascii="Symbol" w:hAnsi="Symbol" w:hint="default"/>
      </w:rPr>
    </w:lvl>
    <w:lvl w:ilvl="4" w:tplc="712662CC">
      <w:start w:val="1"/>
      <w:numFmt w:val="bullet"/>
      <w:lvlText w:val="o"/>
      <w:lvlJc w:val="left"/>
      <w:pPr>
        <w:ind w:left="3600" w:hanging="360"/>
      </w:pPr>
      <w:rPr>
        <w:rFonts w:ascii="Courier New" w:hAnsi="Courier New" w:hint="default"/>
      </w:rPr>
    </w:lvl>
    <w:lvl w:ilvl="5" w:tplc="803CEA8A">
      <w:start w:val="1"/>
      <w:numFmt w:val="bullet"/>
      <w:lvlText w:val=""/>
      <w:lvlJc w:val="left"/>
      <w:pPr>
        <w:ind w:left="4320" w:hanging="360"/>
      </w:pPr>
      <w:rPr>
        <w:rFonts w:ascii="Wingdings" w:hAnsi="Wingdings" w:hint="default"/>
      </w:rPr>
    </w:lvl>
    <w:lvl w:ilvl="6" w:tplc="3D344A3A">
      <w:start w:val="1"/>
      <w:numFmt w:val="bullet"/>
      <w:lvlText w:val=""/>
      <w:lvlJc w:val="left"/>
      <w:pPr>
        <w:ind w:left="5040" w:hanging="360"/>
      </w:pPr>
      <w:rPr>
        <w:rFonts w:ascii="Symbol" w:hAnsi="Symbol" w:hint="default"/>
      </w:rPr>
    </w:lvl>
    <w:lvl w:ilvl="7" w:tplc="F7D2BE4A">
      <w:start w:val="1"/>
      <w:numFmt w:val="bullet"/>
      <w:lvlText w:val="o"/>
      <w:lvlJc w:val="left"/>
      <w:pPr>
        <w:ind w:left="5760" w:hanging="360"/>
      </w:pPr>
      <w:rPr>
        <w:rFonts w:ascii="Courier New" w:hAnsi="Courier New" w:hint="default"/>
      </w:rPr>
    </w:lvl>
    <w:lvl w:ilvl="8" w:tplc="BF24743E">
      <w:start w:val="1"/>
      <w:numFmt w:val="bullet"/>
      <w:lvlText w:val=""/>
      <w:lvlJc w:val="left"/>
      <w:pPr>
        <w:ind w:left="6480" w:hanging="360"/>
      </w:pPr>
      <w:rPr>
        <w:rFonts w:ascii="Wingdings" w:hAnsi="Wingdings" w:hint="default"/>
      </w:rPr>
    </w:lvl>
  </w:abstractNum>
  <w:abstractNum w:abstractNumId="6" w15:restartNumberingAfterBreak="0">
    <w:nsid w:val="23B54AF2"/>
    <w:multiLevelType w:val="hybridMultilevel"/>
    <w:tmpl w:val="075009DE"/>
    <w:lvl w:ilvl="0" w:tplc="D93C73E8">
      <w:start w:val="1"/>
      <w:numFmt w:val="bullet"/>
      <w:lvlText w:val=""/>
      <w:lvlJc w:val="left"/>
      <w:pPr>
        <w:ind w:left="720" w:hanging="360"/>
      </w:pPr>
      <w:rPr>
        <w:rFonts w:ascii="Symbol" w:hAnsi="Symbol" w:hint="default"/>
      </w:rPr>
    </w:lvl>
    <w:lvl w:ilvl="1" w:tplc="05328F38">
      <w:start w:val="1"/>
      <w:numFmt w:val="bullet"/>
      <w:lvlText w:val="o"/>
      <w:lvlJc w:val="left"/>
      <w:pPr>
        <w:ind w:left="1440" w:hanging="360"/>
      </w:pPr>
      <w:rPr>
        <w:rFonts w:ascii="Courier New" w:hAnsi="Courier New" w:hint="default"/>
      </w:rPr>
    </w:lvl>
    <w:lvl w:ilvl="2" w:tplc="ED4C3254">
      <w:start w:val="1"/>
      <w:numFmt w:val="bullet"/>
      <w:lvlText w:val=""/>
      <w:lvlJc w:val="left"/>
      <w:pPr>
        <w:ind w:left="2160" w:hanging="360"/>
      </w:pPr>
      <w:rPr>
        <w:rFonts w:ascii="Wingdings" w:hAnsi="Wingdings" w:hint="default"/>
      </w:rPr>
    </w:lvl>
    <w:lvl w:ilvl="3" w:tplc="377854A4">
      <w:start w:val="1"/>
      <w:numFmt w:val="bullet"/>
      <w:lvlText w:val=""/>
      <w:lvlJc w:val="left"/>
      <w:pPr>
        <w:ind w:left="2880" w:hanging="360"/>
      </w:pPr>
      <w:rPr>
        <w:rFonts w:ascii="Symbol" w:hAnsi="Symbol" w:hint="default"/>
      </w:rPr>
    </w:lvl>
    <w:lvl w:ilvl="4" w:tplc="ABD0D586">
      <w:start w:val="1"/>
      <w:numFmt w:val="bullet"/>
      <w:lvlText w:val="o"/>
      <w:lvlJc w:val="left"/>
      <w:pPr>
        <w:ind w:left="3600" w:hanging="360"/>
      </w:pPr>
      <w:rPr>
        <w:rFonts w:ascii="Courier New" w:hAnsi="Courier New" w:hint="default"/>
      </w:rPr>
    </w:lvl>
    <w:lvl w:ilvl="5" w:tplc="F39A0CA4">
      <w:start w:val="1"/>
      <w:numFmt w:val="bullet"/>
      <w:lvlText w:val=""/>
      <w:lvlJc w:val="left"/>
      <w:pPr>
        <w:ind w:left="4320" w:hanging="360"/>
      </w:pPr>
      <w:rPr>
        <w:rFonts w:ascii="Wingdings" w:hAnsi="Wingdings" w:hint="default"/>
      </w:rPr>
    </w:lvl>
    <w:lvl w:ilvl="6" w:tplc="39700430">
      <w:start w:val="1"/>
      <w:numFmt w:val="bullet"/>
      <w:lvlText w:val=""/>
      <w:lvlJc w:val="left"/>
      <w:pPr>
        <w:ind w:left="5040" w:hanging="360"/>
      </w:pPr>
      <w:rPr>
        <w:rFonts w:ascii="Symbol" w:hAnsi="Symbol" w:hint="default"/>
      </w:rPr>
    </w:lvl>
    <w:lvl w:ilvl="7" w:tplc="16006A2E">
      <w:start w:val="1"/>
      <w:numFmt w:val="bullet"/>
      <w:lvlText w:val="o"/>
      <w:lvlJc w:val="left"/>
      <w:pPr>
        <w:ind w:left="5760" w:hanging="360"/>
      </w:pPr>
      <w:rPr>
        <w:rFonts w:ascii="Courier New" w:hAnsi="Courier New" w:hint="default"/>
      </w:rPr>
    </w:lvl>
    <w:lvl w:ilvl="8" w:tplc="C4F68784">
      <w:start w:val="1"/>
      <w:numFmt w:val="bullet"/>
      <w:lvlText w:val=""/>
      <w:lvlJc w:val="left"/>
      <w:pPr>
        <w:ind w:left="6480" w:hanging="360"/>
      </w:pPr>
      <w:rPr>
        <w:rFonts w:ascii="Wingdings" w:hAnsi="Wingdings" w:hint="default"/>
      </w:rPr>
    </w:lvl>
  </w:abstractNum>
  <w:abstractNum w:abstractNumId="7" w15:restartNumberingAfterBreak="0">
    <w:nsid w:val="277483D3"/>
    <w:multiLevelType w:val="hybridMultilevel"/>
    <w:tmpl w:val="C6787E62"/>
    <w:lvl w:ilvl="0" w:tplc="13D89508">
      <w:start w:val="1"/>
      <w:numFmt w:val="bullet"/>
      <w:lvlText w:val=""/>
      <w:lvlJc w:val="left"/>
      <w:pPr>
        <w:ind w:left="720" w:hanging="360"/>
      </w:pPr>
      <w:rPr>
        <w:rFonts w:ascii="Symbol" w:hAnsi="Symbol" w:hint="default"/>
      </w:rPr>
    </w:lvl>
    <w:lvl w:ilvl="1" w:tplc="C5444EF4">
      <w:start w:val="1"/>
      <w:numFmt w:val="bullet"/>
      <w:lvlText w:val="o"/>
      <w:lvlJc w:val="left"/>
      <w:pPr>
        <w:ind w:left="1440" w:hanging="360"/>
      </w:pPr>
      <w:rPr>
        <w:rFonts w:ascii="Courier New" w:hAnsi="Courier New" w:hint="default"/>
      </w:rPr>
    </w:lvl>
    <w:lvl w:ilvl="2" w:tplc="67C205DC">
      <w:start w:val="1"/>
      <w:numFmt w:val="bullet"/>
      <w:lvlText w:val=""/>
      <w:lvlJc w:val="left"/>
      <w:pPr>
        <w:ind w:left="2160" w:hanging="360"/>
      </w:pPr>
      <w:rPr>
        <w:rFonts w:ascii="Wingdings" w:hAnsi="Wingdings" w:hint="default"/>
      </w:rPr>
    </w:lvl>
    <w:lvl w:ilvl="3" w:tplc="25C0B480">
      <w:start w:val="1"/>
      <w:numFmt w:val="bullet"/>
      <w:lvlText w:val=""/>
      <w:lvlJc w:val="left"/>
      <w:pPr>
        <w:ind w:left="2880" w:hanging="360"/>
      </w:pPr>
      <w:rPr>
        <w:rFonts w:ascii="Symbol" w:hAnsi="Symbol" w:hint="default"/>
      </w:rPr>
    </w:lvl>
    <w:lvl w:ilvl="4" w:tplc="018CAFFE">
      <w:start w:val="1"/>
      <w:numFmt w:val="bullet"/>
      <w:lvlText w:val="o"/>
      <w:lvlJc w:val="left"/>
      <w:pPr>
        <w:ind w:left="3600" w:hanging="360"/>
      </w:pPr>
      <w:rPr>
        <w:rFonts w:ascii="Courier New" w:hAnsi="Courier New" w:hint="default"/>
      </w:rPr>
    </w:lvl>
    <w:lvl w:ilvl="5" w:tplc="21AC23D8">
      <w:start w:val="1"/>
      <w:numFmt w:val="bullet"/>
      <w:lvlText w:val=""/>
      <w:lvlJc w:val="left"/>
      <w:pPr>
        <w:ind w:left="4320" w:hanging="360"/>
      </w:pPr>
      <w:rPr>
        <w:rFonts w:ascii="Wingdings" w:hAnsi="Wingdings" w:hint="default"/>
      </w:rPr>
    </w:lvl>
    <w:lvl w:ilvl="6" w:tplc="9616322E">
      <w:start w:val="1"/>
      <w:numFmt w:val="bullet"/>
      <w:lvlText w:val=""/>
      <w:lvlJc w:val="left"/>
      <w:pPr>
        <w:ind w:left="5040" w:hanging="360"/>
      </w:pPr>
      <w:rPr>
        <w:rFonts w:ascii="Symbol" w:hAnsi="Symbol" w:hint="default"/>
      </w:rPr>
    </w:lvl>
    <w:lvl w:ilvl="7" w:tplc="79F429F0">
      <w:start w:val="1"/>
      <w:numFmt w:val="bullet"/>
      <w:lvlText w:val="o"/>
      <w:lvlJc w:val="left"/>
      <w:pPr>
        <w:ind w:left="5760" w:hanging="360"/>
      </w:pPr>
      <w:rPr>
        <w:rFonts w:ascii="Courier New" w:hAnsi="Courier New" w:hint="default"/>
      </w:rPr>
    </w:lvl>
    <w:lvl w:ilvl="8" w:tplc="3208D4F6">
      <w:start w:val="1"/>
      <w:numFmt w:val="bullet"/>
      <w:lvlText w:val=""/>
      <w:lvlJc w:val="left"/>
      <w:pPr>
        <w:ind w:left="6480" w:hanging="360"/>
      </w:pPr>
      <w:rPr>
        <w:rFonts w:ascii="Wingdings" w:hAnsi="Wingdings" w:hint="default"/>
      </w:rPr>
    </w:lvl>
  </w:abstractNum>
  <w:abstractNum w:abstractNumId="8" w15:restartNumberingAfterBreak="0">
    <w:nsid w:val="2798C556"/>
    <w:multiLevelType w:val="hybridMultilevel"/>
    <w:tmpl w:val="06B4A256"/>
    <w:lvl w:ilvl="0" w:tplc="61963D28">
      <w:start w:val="1"/>
      <w:numFmt w:val="bullet"/>
      <w:lvlText w:val=""/>
      <w:lvlJc w:val="left"/>
      <w:pPr>
        <w:ind w:left="720" w:hanging="360"/>
      </w:pPr>
      <w:rPr>
        <w:rFonts w:ascii="Symbol" w:hAnsi="Symbol" w:hint="default"/>
      </w:rPr>
    </w:lvl>
    <w:lvl w:ilvl="1" w:tplc="9B3E0E32">
      <w:start w:val="1"/>
      <w:numFmt w:val="bullet"/>
      <w:lvlText w:val="o"/>
      <w:lvlJc w:val="left"/>
      <w:pPr>
        <w:ind w:left="1440" w:hanging="360"/>
      </w:pPr>
      <w:rPr>
        <w:rFonts w:ascii="Courier New" w:hAnsi="Courier New" w:hint="default"/>
      </w:rPr>
    </w:lvl>
    <w:lvl w:ilvl="2" w:tplc="DDEA06F8">
      <w:start w:val="1"/>
      <w:numFmt w:val="bullet"/>
      <w:lvlText w:val=""/>
      <w:lvlJc w:val="left"/>
      <w:pPr>
        <w:ind w:left="2160" w:hanging="360"/>
      </w:pPr>
      <w:rPr>
        <w:rFonts w:ascii="Wingdings" w:hAnsi="Wingdings" w:hint="default"/>
      </w:rPr>
    </w:lvl>
    <w:lvl w:ilvl="3" w:tplc="92DC7884">
      <w:start w:val="1"/>
      <w:numFmt w:val="bullet"/>
      <w:lvlText w:val=""/>
      <w:lvlJc w:val="left"/>
      <w:pPr>
        <w:ind w:left="2880" w:hanging="360"/>
      </w:pPr>
      <w:rPr>
        <w:rFonts w:ascii="Symbol" w:hAnsi="Symbol" w:hint="default"/>
      </w:rPr>
    </w:lvl>
    <w:lvl w:ilvl="4" w:tplc="F564A6A4">
      <w:start w:val="1"/>
      <w:numFmt w:val="bullet"/>
      <w:lvlText w:val="o"/>
      <w:lvlJc w:val="left"/>
      <w:pPr>
        <w:ind w:left="3600" w:hanging="360"/>
      </w:pPr>
      <w:rPr>
        <w:rFonts w:ascii="Courier New" w:hAnsi="Courier New" w:hint="default"/>
      </w:rPr>
    </w:lvl>
    <w:lvl w:ilvl="5" w:tplc="60947182">
      <w:start w:val="1"/>
      <w:numFmt w:val="bullet"/>
      <w:lvlText w:val=""/>
      <w:lvlJc w:val="left"/>
      <w:pPr>
        <w:ind w:left="4320" w:hanging="360"/>
      </w:pPr>
      <w:rPr>
        <w:rFonts w:ascii="Wingdings" w:hAnsi="Wingdings" w:hint="default"/>
      </w:rPr>
    </w:lvl>
    <w:lvl w:ilvl="6" w:tplc="23E20008">
      <w:start w:val="1"/>
      <w:numFmt w:val="bullet"/>
      <w:lvlText w:val=""/>
      <w:lvlJc w:val="left"/>
      <w:pPr>
        <w:ind w:left="5040" w:hanging="360"/>
      </w:pPr>
      <w:rPr>
        <w:rFonts w:ascii="Symbol" w:hAnsi="Symbol" w:hint="default"/>
      </w:rPr>
    </w:lvl>
    <w:lvl w:ilvl="7" w:tplc="B2C0FDF6">
      <w:start w:val="1"/>
      <w:numFmt w:val="bullet"/>
      <w:lvlText w:val="o"/>
      <w:lvlJc w:val="left"/>
      <w:pPr>
        <w:ind w:left="5760" w:hanging="360"/>
      </w:pPr>
      <w:rPr>
        <w:rFonts w:ascii="Courier New" w:hAnsi="Courier New" w:hint="default"/>
      </w:rPr>
    </w:lvl>
    <w:lvl w:ilvl="8" w:tplc="6C8C92FA">
      <w:start w:val="1"/>
      <w:numFmt w:val="bullet"/>
      <w:lvlText w:val=""/>
      <w:lvlJc w:val="left"/>
      <w:pPr>
        <w:ind w:left="6480" w:hanging="360"/>
      </w:pPr>
      <w:rPr>
        <w:rFonts w:ascii="Wingdings" w:hAnsi="Wingdings" w:hint="default"/>
      </w:rPr>
    </w:lvl>
  </w:abstractNum>
  <w:abstractNum w:abstractNumId="9" w15:restartNumberingAfterBreak="0">
    <w:nsid w:val="3104065D"/>
    <w:multiLevelType w:val="hybridMultilevel"/>
    <w:tmpl w:val="4B2C3E26"/>
    <w:lvl w:ilvl="0" w:tplc="A9549376">
      <w:start w:val="1"/>
      <w:numFmt w:val="bullet"/>
      <w:lvlText w:val=""/>
      <w:lvlJc w:val="left"/>
      <w:pPr>
        <w:ind w:left="720" w:hanging="360"/>
      </w:pPr>
      <w:rPr>
        <w:rFonts w:ascii="Symbol" w:hAnsi="Symbol" w:hint="default"/>
      </w:rPr>
    </w:lvl>
    <w:lvl w:ilvl="1" w:tplc="B4CA23B8">
      <w:start w:val="1"/>
      <w:numFmt w:val="bullet"/>
      <w:lvlText w:val="o"/>
      <w:lvlJc w:val="left"/>
      <w:pPr>
        <w:ind w:left="1440" w:hanging="360"/>
      </w:pPr>
      <w:rPr>
        <w:rFonts w:ascii="Courier New" w:hAnsi="Courier New" w:hint="default"/>
      </w:rPr>
    </w:lvl>
    <w:lvl w:ilvl="2" w:tplc="CE788E32">
      <w:start w:val="1"/>
      <w:numFmt w:val="bullet"/>
      <w:lvlText w:val=""/>
      <w:lvlJc w:val="left"/>
      <w:pPr>
        <w:ind w:left="2160" w:hanging="360"/>
      </w:pPr>
      <w:rPr>
        <w:rFonts w:ascii="Wingdings" w:hAnsi="Wingdings" w:hint="default"/>
      </w:rPr>
    </w:lvl>
    <w:lvl w:ilvl="3" w:tplc="95B237FA">
      <w:start w:val="1"/>
      <w:numFmt w:val="bullet"/>
      <w:lvlText w:val=""/>
      <w:lvlJc w:val="left"/>
      <w:pPr>
        <w:ind w:left="2880" w:hanging="360"/>
      </w:pPr>
      <w:rPr>
        <w:rFonts w:ascii="Symbol" w:hAnsi="Symbol" w:hint="default"/>
      </w:rPr>
    </w:lvl>
    <w:lvl w:ilvl="4" w:tplc="FAA88F44">
      <w:start w:val="1"/>
      <w:numFmt w:val="bullet"/>
      <w:lvlText w:val="o"/>
      <w:lvlJc w:val="left"/>
      <w:pPr>
        <w:ind w:left="3600" w:hanging="360"/>
      </w:pPr>
      <w:rPr>
        <w:rFonts w:ascii="Courier New" w:hAnsi="Courier New" w:hint="default"/>
      </w:rPr>
    </w:lvl>
    <w:lvl w:ilvl="5" w:tplc="B38C7448">
      <w:start w:val="1"/>
      <w:numFmt w:val="bullet"/>
      <w:lvlText w:val=""/>
      <w:lvlJc w:val="left"/>
      <w:pPr>
        <w:ind w:left="4320" w:hanging="360"/>
      </w:pPr>
      <w:rPr>
        <w:rFonts w:ascii="Wingdings" w:hAnsi="Wingdings" w:hint="default"/>
      </w:rPr>
    </w:lvl>
    <w:lvl w:ilvl="6" w:tplc="83F85154">
      <w:start w:val="1"/>
      <w:numFmt w:val="bullet"/>
      <w:lvlText w:val=""/>
      <w:lvlJc w:val="left"/>
      <w:pPr>
        <w:ind w:left="5040" w:hanging="360"/>
      </w:pPr>
      <w:rPr>
        <w:rFonts w:ascii="Symbol" w:hAnsi="Symbol" w:hint="default"/>
      </w:rPr>
    </w:lvl>
    <w:lvl w:ilvl="7" w:tplc="6CC2AD30">
      <w:start w:val="1"/>
      <w:numFmt w:val="bullet"/>
      <w:lvlText w:val="o"/>
      <w:lvlJc w:val="left"/>
      <w:pPr>
        <w:ind w:left="5760" w:hanging="360"/>
      </w:pPr>
      <w:rPr>
        <w:rFonts w:ascii="Courier New" w:hAnsi="Courier New" w:hint="default"/>
      </w:rPr>
    </w:lvl>
    <w:lvl w:ilvl="8" w:tplc="A6DE25C0">
      <w:start w:val="1"/>
      <w:numFmt w:val="bullet"/>
      <w:lvlText w:val=""/>
      <w:lvlJc w:val="left"/>
      <w:pPr>
        <w:ind w:left="6480" w:hanging="360"/>
      </w:pPr>
      <w:rPr>
        <w:rFonts w:ascii="Wingdings" w:hAnsi="Wingdings" w:hint="default"/>
      </w:rPr>
    </w:lvl>
  </w:abstractNum>
  <w:abstractNum w:abstractNumId="10" w15:restartNumberingAfterBreak="0">
    <w:nsid w:val="3AD629CF"/>
    <w:multiLevelType w:val="hybridMultilevel"/>
    <w:tmpl w:val="1DACD2AC"/>
    <w:lvl w:ilvl="0" w:tplc="CBA88996">
      <w:start w:val="1"/>
      <w:numFmt w:val="bullet"/>
      <w:lvlText w:val=""/>
      <w:lvlJc w:val="left"/>
      <w:pPr>
        <w:ind w:left="720" w:hanging="360"/>
      </w:pPr>
      <w:rPr>
        <w:rFonts w:ascii="Symbol" w:hAnsi="Symbol" w:hint="default"/>
      </w:rPr>
    </w:lvl>
    <w:lvl w:ilvl="1" w:tplc="A8065BC6">
      <w:start w:val="1"/>
      <w:numFmt w:val="bullet"/>
      <w:lvlText w:val="o"/>
      <w:lvlJc w:val="left"/>
      <w:pPr>
        <w:ind w:left="1440" w:hanging="360"/>
      </w:pPr>
      <w:rPr>
        <w:rFonts w:ascii="Courier New" w:hAnsi="Courier New" w:hint="default"/>
      </w:rPr>
    </w:lvl>
    <w:lvl w:ilvl="2" w:tplc="42B6A884">
      <w:start w:val="1"/>
      <w:numFmt w:val="bullet"/>
      <w:lvlText w:val=""/>
      <w:lvlJc w:val="left"/>
      <w:pPr>
        <w:ind w:left="2160" w:hanging="360"/>
      </w:pPr>
      <w:rPr>
        <w:rFonts w:ascii="Wingdings" w:hAnsi="Wingdings" w:hint="default"/>
      </w:rPr>
    </w:lvl>
    <w:lvl w:ilvl="3" w:tplc="4EF68760">
      <w:start w:val="1"/>
      <w:numFmt w:val="bullet"/>
      <w:lvlText w:val=""/>
      <w:lvlJc w:val="left"/>
      <w:pPr>
        <w:ind w:left="2880" w:hanging="360"/>
      </w:pPr>
      <w:rPr>
        <w:rFonts w:ascii="Symbol" w:hAnsi="Symbol" w:hint="default"/>
      </w:rPr>
    </w:lvl>
    <w:lvl w:ilvl="4" w:tplc="135AA32E">
      <w:start w:val="1"/>
      <w:numFmt w:val="bullet"/>
      <w:lvlText w:val="o"/>
      <w:lvlJc w:val="left"/>
      <w:pPr>
        <w:ind w:left="3600" w:hanging="360"/>
      </w:pPr>
      <w:rPr>
        <w:rFonts w:ascii="Courier New" w:hAnsi="Courier New" w:hint="default"/>
      </w:rPr>
    </w:lvl>
    <w:lvl w:ilvl="5" w:tplc="93FA66B2">
      <w:start w:val="1"/>
      <w:numFmt w:val="bullet"/>
      <w:lvlText w:val=""/>
      <w:lvlJc w:val="left"/>
      <w:pPr>
        <w:ind w:left="4320" w:hanging="360"/>
      </w:pPr>
      <w:rPr>
        <w:rFonts w:ascii="Wingdings" w:hAnsi="Wingdings" w:hint="default"/>
      </w:rPr>
    </w:lvl>
    <w:lvl w:ilvl="6" w:tplc="54387150">
      <w:start w:val="1"/>
      <w:numFmt w:val="bullet"/>
      <w:lvlText w:val=""/>
      <w:lvlJc w:val="left"/>
      <w:pPr>
        <w:ind w:left="5040" w:hanging="360"/>
      </w:pPr>
      <w:rPr>
        <w:rFonts w:ascii="Symbol" w:hAnsi="Symbol" w:hint="default"/>
      </w:rPr>
    </w:lvl>
    <w:lvl w:ilvl="7" w:tplc="6C86EEEC">
      <w:start w:val="1"/>
      <w:numFmt w:val="bullet"/>
      <w:lvlText w:val="o"/>
      <w:lvlJc w:val="left"/>
      <w:pPr>
        <w:ind w:left="5760" w:hanging="360"/>
      </w:pPr>
      <w:rPr>
        <w:rFonts w:ascii="Courier New" w:hAnsi="Courier New" w:hint="default"/>
      </w:rPr>
    </w:lvl>
    <w:lvl w:ilvl="8" w:tplc="822E7C2C">
      <w:start w:val="1"/>
      <w:numFmt w:val="bullet"/>
      <w:lvlText w:val=""/>
      <w:lvlJc w:val="left"/>
      <w:pPr>
        <w:ind w:left="6480" w:hanging="360"/>
      </w:pPr>
      <w:rPr>
        <w:rFonts w:ascii="Wingdings" w:hAnsi="Wingdings" w:hint="default"/>
      </w:rPr>
    </w:lvl>
  </w:abstractNum>
  <w:abstractNum w:abstractNumId="11" w15:restartNumberingAfterBreak="0">
    <w:nsid w:val="3EA3962C"/>
    <w:multiLevelType w:val="hybridMultilevel"/>
    <w:tmpl w:val="74EE293E"/>
    <w:lvl w:ilvl="0" w:tplc="ACC8117C">
      <w:start w:val="1"/>
      <w:numFmt w:val="bullet"/>
      <w:lvlText w:val=""/>
      <w:lvlJc w:val="left"/>
      <w:pPr>
        <w:ind w:left="720" w:hanging="360"/>
      </w:pPr>
      <w:rPr>
        <w:rFonts w:ascii="Symbol" w:hAnsi="Symbol" w:hint="default"/>
      </w:rPr>
    </w:lvl>
    <w:lvl w:ilvl="1" w:tplc="40009D26">
      <w:start w:val="1"/>
      <w:numFmt w:val="bullet"/>
      <w:lvlText w:val="o"/>
      <w:lvlJc w:val="left"/>
      <w:pPr>
        <w:ind w:left="1440" w:hanging="360"/>
      </w:pPr>
      <w:rPr>
        <w:rFonts w:ascii="Courier New" w:hAnsi="Courier New" w:hint="default"/>
      </w:rPr>
    </w:lvl>
    <w:lvl w:ilvl="2" w:tplc="64661588">
      <w:start w:val="1"/>
      <w:numFmt w:val="bullet"/>
      <w:lvlText w:val=""/>
      <w:lvlJc w:val="left"/>
      <w:pPr>
        <w:ind w:left="2160" w:hanging="360"/>
      </w:pPr>
      <w:rPr>
        <w:rFonts w:ascii="Wingdings" w:hAnsi="Wingdings" w:hint="default"/>
      </w:rPr>
    </w:lvl>
    <w:lvl w:ilvl="3" w:tplc="4A38DEE0">
      <w:start w:val="1"/>
      <w:numFmt w:val="bullet"/>
      <w:lvlText w:val=""/>
      <w:lvlJc w:val="left"/>
      <w:pPr>
        <w:ind w:left="2880" w:hanging="360"/>
      </w:pPr>
      <w:rPr>
        <w:rFonts w:ascii="Symbol" w:hAnsi="Symbol" w:hint="default"/>
      </w:rPr>
    </w:lvl>
    <w:lvl w:ilvl="4" w:tplc="F8E05562">
      <w:start w:val="1"/>
      <w:numFmt w:val="bullet"/>
      <w:lvlText w:val="o"/>
      <w:lvlJc w:val="left"/>
      <w:pPr>
        <w:ind w:left="3600" w:hanging="360"/>
      </w:pPr>
      <w:rPr>
        <w:rFonts w:ascii="Courier New" w:hAnsi="Courier New" w:hint="default"/>
      </w:rPr>
    </w:lvl>
    <w:lvl w:ilvl="5" w:tplc="1570CF66">
      <w:start w:val="1"/>
      <w:numFmt w:val="bullet"/>
      <w:lvlText w:val=""/>
      <w:lvlJc w:val="left"/>
      <w:pPr>
        <w:ind w:left="4320" w:hanging="360"/>
      </w:pPr>
      <w:rPr>
        <w:rFonts w:ascii="Wingdings" w:hAnsi="Wingdings" w:hint="default"/>
      </w:rPr>
    </w:lvl>
    <w:lvl w:ilvl="6" w:tplc="FBE05F1E">
      <w:start w:val="1"/>
      <w:numFmt w:val="bullet"/>
      <w:lvlText w:val=""/>
      <w:lvlJc w:val="left"/>
      <w:pPr>
        <w:ind w:left="5040" w:hanging="360"/>
      </w:pPr>
      <w:rPr>
        <w:rFonts w:ascii="Symbol" w:hAnsi="Symbol" w:hint="default"/>
      </w:rPr>
    </w:lvl>
    <w:lvl w:ilvl="7" w:tplc="5FAA8856">
      <w:start w:val="1"/>
      <w:numFmt w:val="bullet"/>
      <w:lvlText w:val="o"/>
      <w:lvlJc w:val="left"/>
      <w:pPr>
        <w:ind w:left="5760" w:hanging="360"/>
      </w:pPr>
      <w:rPr>
        <w:rFonts w:ascii="Courier New" w:hAnsi="Courier New" w:hint="default"/>
      </w:rPr>
    </w:lvl>
    <w:lvl w:ilvl="8" w:tplc="E5F8F97A">
      <w:start w:val="1"/>
      <w:numFmt w:val="bullet"/>
      <w:lvlText w:val=""/>
      <w:lvlJc w:val="left"/>
      <w:pPr>
        <w:ind w:left="6480" w:hanging="360"/>
      </w:pPr>
      <w:rPr>
        <w:rFonts w:ascii="Wingdings" w:hAnsi="Wingdings" w:hint="default"/>
      </w:rPr>
    </w:lvl>
  </w:abstractNum>
  <w:abstractNum w:abstractNumId="12" w15:restartNumberingAfterBreak="0">
    <w:nsid w:val="3F425050"/>
    <w:multiLevelType w:val="hybridMultilevel"/>
    <w:tmpl w:val="9E083A62"/>
    <w:lvl w:ilvl="0" w:tplc="34F89336">
      <w:start w:val="1"/>
      <w:numFmt w:val="bullet"/>
      <w:lvlText w:val=""/>
      <w:lvlJc w:val="left"/>
      <w:pPr>
        <w:ind w:left="720" w:hanging="360"/>
      </w:pPr>
      <w:rPr>
        <w:rFonts w:ascii="Symbol" w:hAnsi="Symbol" w:hint="default"/>
      </w:rPr>
    </w:lvl>
    <w:lvl w:ilvl="1" w:tplc="E1367F58">
      <w:start w:val="1"/>
      <w:numFmt w:val="bullet"/>
      <w:lvlText w:val="o"/>
      <w:lvlJc w:val="left"/>
      <w:pPr>
        <w:ind w:left="1440" w:hanging="360"/>
      </w:pPr>
      <w:rPr>
        <w:rFonts w:ascii="Courier New" w:hAnsi="Courier New" w:hint="default"/>
      </w:rPr>
    </w:lvl>
    <w:lvl w:ilvl="2" w:tplc="E4D096C6">
      <w:start w:val="1"/>
      <w:numFmt w:val="bullet"/>
      <w:lvlText w:val=""/>
      <w:lvlJc w:val="left"/>
      <w:pPr>
        <w:ind w:left="2160" w:hanging="360"/>
      </w:pPr>
      <w:rPr>
        <w:rFonts w:ascii="Wingdings" w:hAnsi="Wingdings" w:hint="default"/>
      </w:rPr>
    </w:lvl>
    <w:lvl w:ilvl="3" w:tplc="D81C2680">
      <w:start w:val="1"/>
      <w:numFmt w:val="bullet"/>
      <w:lvlText w:val=""/>
      <w:lvlJc w:val="left"/>
      <w:pPr>
        <w:ind w:left="2880" w:hanging="360"/>
      </w:pPr>
      <w:rPr>
        <w:rFonts w:ascii="Symbol" w:hAnsi="Symbol" w:hint="default"/>
      </w:rPr>
    </w:lvl>
    <w:lvl w:ilvl="4" w:tplc="57D01D9C">
      <w:start w:val="1"/>
      <w:numFmt w:val="bullet"/>
      <w:lvlText w:val="o"/>
      <w:lvlJc w:val="left"/>
      <w:pPr>
        <w:ind w:left="3600" w:hanging="360"/>
      </w:pPr>
      <w:rPr>
        <w:rFonts w:ascii="Courier New" w:hAnsi="Courier New" w:hint="default"/>
      </w:rPr>
    </w:lvl>
    <w:lvl w:ilvl="5" w:tplc="42C26374">
      <w:start w:val="1"/>
      <w:numFmt w:val="bullet"/>
      <w:lvlText w:val=""/>
      <w:lvlJc w:val="left"/>
      <w:pPr>
        <w:ind w:left="4320" w:hanging="360"/>
      </w:pPr>
      <w:rPr>
        <w:rFonts w:ascii="Wingdings" w:hAnsi="Wingdings" w:hint="default"/>
      </w:rPr>
    </w:lvl>
    <w:lvl w:ilvl="6" w:tplc="E4DEC772">
      <w:start w:val="1"/>
      <w:numFmt w:val="bullet"/>
      <w:lvlText w:val=""/>
      <w:lvlJc w:val="left"/>
      <w:pPr>
        <w:ind w:left="5040" w:hanging="360"/>
      </w:pPr>
      <w:rPr>
        <w:rFonts w:ascii="Symbol" w:hAnsi="Symbol" w:hint="default"/>
      </w:rPr>
    </w:lvl>
    <w:lvl w:ilvl="7" w:tplc="E2627CC0">
      <w:start w:val="1"/>
      <w:numFmt w:val="bullet"/>
      <w:lvlText w:val="o"/>
      <w:lvlJc w:val="left"/>
      <w:pPr>
        <w:ind w:left="5760" w:hanging="360"/>
      </w:pPr>
      <w:rPr>
        <w:rFonts w:ascii="Courier New" w:hAnsi="Courier New" w:hint="default"/>
      </w:rPr>
    </w:lvl>
    <w:lvl w:ilvl="8" w:tplc="60CA7E84">
      <w:start w:val="1"/>
      <w:numFmt w:val="bullet"/>
      <w:lvlText w:val=""/>
      <w:lvlJc w:val="left"/>
      <w:pPr>
        <w:ind w:left="6480" w:hanging="360"/>
      </w:pPr>
      <w:rPr>
        <w:rFonts w:ascii="Wingdings" w:hAnsi="Wingdings" w:hint="default"/>
      </w:rPr>
    </w:lvl>
  </w:abstractNum>
  <w:abstractNum w:abstractNumId="13" w15:restartNumberingAfterBreak="0">
    <w:nsid w:val="4085466F"/>
    <w:multiLevelType w:val="hybridMultilevel"/>
    <w:tmpl w:val="2982C286"/>
    <w:lvl w:ilvl="0" w:tplc="1E02A44A">
      <w:start w:val="1"/>
      <w:numFmt w:val="bullet"/>
      <w:lvlText w:val=""/>
      <w:lvlJc w:val="left"/>
      <w:pPr>
        <w:ind w:left="720" w:hanging="360"/>
      </w:pPr>
      <w:rPr>
        <w:rFonts w:ascii="Symbol" w:hAnsi="Symbol" w:hint="default"/>
      </w:rPr>
    </w:lvl>
    <w:lvl w:ilvl="1" w:tplc="288A8562">
      <w:start w:val="1"/>
      <w:numFmt w:val="bullet"/>
      <w:lvlText w:val="o"/>
      <w:lvlJc w:val="left"/>
      <w:pPr>
        <w:ind w:left="1440" w:hanging="360"/>
      </w:pPr>
      <w:rPr>
        <w:rFonts w:ascii="Courier New" w:hAnsi="Courier New" w:hint="default"/>
      </w:rPr>
    </w:lvl>
    <w:lvl w:ilvl="2" w:tplc="690697BA">
      <w:start w:val="1"/>
      <w:numFmt w:val="bullet"/>
      <w:lvlText w:val=""/>
      <w:lvlJc w:val="left"/>
      <w:pPr>
        <w:ind w:left="2160" w:hanging="360"/>
      </w:pPr>
      <w:rPr>
        <w:rFonts w:ascii="Wingdings" w:hAnsi="Wingdings" w:hint="default"/>
      </w:rPr>
    </w:lvl>
    <w:lvl w:ilvl="3" w:tplc="530C5A4C">
      <w:start w:val="1"/>
      <w:numFmt w:val="bullet"/>
      <w:lvlText w:val=""/>
      <w:lvlJc w:val="left"/>
      <w:pPr>
        <w:ind w:left="2880" w:hanging="360"/>
      </w:pPr>
      <w:rPr>
        <w:rFonts w:ascii="Symbol" w:hAnsi="Symbol" w:hint="default"/>
      </w:rPr>
    </w:lvl>
    <w:lvl w:ilvl="4" w:tplc="ADFE856C">
      <w:start w:val="1"/>
      <w:numFmt w:val="bullet"/>
      <w:lvlText w:val="o"/>
      <w:lvlJc w:val="left"/>
      <w:pPr>
        <w:ind w:left="3600" w:hanging="360"/>
      </w:pPr>
      <w:rPr>
        <w:rFonts w:ascii="Courier New" w:hAnsi="Courier New" w:hint="default"/>
      </w:rPr>
    </w:lvl>
    <w:lvl w:ilvl="5" w:tplc="E03AC180">
      <w:start w:val="1"/>
      <w:numFmt w:val="bullet"/>
      <w:lvlText w:val=""/>
      <w:lvlJc w:val="left"/>
      <w:pPr>
        <w:ind w:left="4320" w:hanging="360"/>
      </w:pPr>
      <w:rPr>
        <w:rFonts w:ascii="Wingdings" w:hAnsi="Wingdings" w:hint="default"/>
      </w:rPr>
    </w:lvl>
    <w:lvl w:ilvl="6" w:tplc="D3FE73A6">
      <w:start w:val="1"/>
      <w:numFmt w:val="bullet"/>
      <w:lvlText w:val=""/>
      <w:lvlJc w:val="left"/>
      <w:pPr>
        <w:ind w:left="5040" w:hanging="360"/>
      </w:pPr>
      <w:rPr>
        <w:rFonts w:ascii="Symbol" w:hAnsi="Symbol" w:hint="default"/>
      </w:rPr>
    </w:lvl>
    <w:lvl w:ilvl="7" w:tplc="169CCFCC">
      <w:start w:val="1"/>
      <w:numFmt w:val="bullet"/>
      <w:lvlText w:val="o"/>
      <w:lvlJc w:val="left"/>
      <w:pPr>
        <w:ind w:left="5760" w:hanging="360"/>
      </w:pPr>
      <w:rPr>
        <w:rFonts w:ascii="Courier New" w:hAnsi="Courier New" w:hint="default"/>
      </w:rPr>
    </w:lvl>
    <w:lvl w:ilvl="8" w:tplc="85164586">
      <w:start w:val="1"/>
      <w:numFmt w:val="bullet"/>
      <w:lvlText w:val=""/>
      <w:lvlJc w:val="left"/>
      <w:pPr>
        <w:ind w:left="6480" w:hanging="360"/>
      </w:pPr>
      <w:rPr>
        <w:rFonts w:ascii="Wingdings" w:hAnsi="Wingdings" w:hint="default"/>
      </w:rPr>
    </w:lvl>
  </w:abstractNum>
  <w:abstractNum w:abstractNumId="14" w15:restartNumberingAfterBreak="0">
    <w:nsid w:val="40FA4564"/>
    <w:multiLevelType w:val="hybridMultilevel"/>
    <w:tmpl w:val="02AA78C8"/>
    <w:lvl w:ilvl="0" w:tplc="34E21D5E">
      <w:start w:val="1"/>
      <w:numFmt w:val="bullet"/>
      <w:lvlText w:val=""/>
      <w:lvlJc w:val="left"/>
      <w:pPr>
        <w:ind w:left="720" w:hanging="360"/>
      </w:pPr>
      <w:rPr>
        <w:rFonts w:ascii="Symbol" w:hAnsi="Symbol" w:hint="default"/>
      </w:rPr>
    </w:lvl>
    <w:lvl w:ilvl="1" w:tplc="13E6A946">
      <w:start w:val="1"/>
      <w:numFmt w:val="bullet"/>
      <w:lvlText w:val="o"/>
      <w:lvlJc w:val="left"/>
      <w:pPr>
        <w:ind w:left="1440" w:hanging="360"/>
      </w:pPr>
      <w:rPr>
        <w:rFonts w:ascii="Courier New" w:hAnsi="Courier New" w:hint="default"/>
      </w:rPr>
    </w:lvl>
    <w:lvl w:ilvl="2" w:tplc="702E2050">
      <w:start w:val="1"/>
      <w:numFmt w:val="bullet"/>
      <w:lvlText w:val=""/>
      <w:lvlJc w:val="left"/>
      <w:pPr>
        <w:ind w:left="2160" w:hanging="360"/>
      </w:pPr>
      <w:rPr>
        <w:rFonts w:ascii="Wingdings" w:hAnsi="Wingdings" w:hint="default"/>
      </w:rPr>
    </w:lvl>
    <w:lvl w:ilvl="3" w:tplc="E6304392">
      <w:start w:val="1"/>
      <w:numFmt w:val="bullet"/>
      <w:lvlText w:val=""/>
      <w:lvlJc w:val="left"/>
      <w:pPr>
        <w:ind w:left="2880" w:hanging="360"/>
      </w:pPr>
      <w:rPr>
        <w:rFonts w:ascii="Symbol" w:hAnsi="Symbol" w:hint="default"/>
      </w:rPr>
    </w:lvl>
    <w:lvl w:ilvl="4" w:tplc="85D6CF94">
      <w:start w:val="1"/>
      <w:numFmt w:val="bullet"/>
      <w:lvlText w:val="o"/>
      <w:lvlJc w:val="left"/>
      <w:pPr>
        <w:ind w:left="3600" w:hanging="360"/>
      </w:pPr>
      <w:rPr>
        <w:rFonts w:ascii="Courier New" w:hAnsi="Courier New" w:hint="default"/>
      </w:rPr>
    </w:lvl>
    <w:lvl w:ilvl="5" w:tplc="052A739C">
      <w:start w:val="1"/>
      <w:numFmt w:val="bullet"/>
      <w:lvlText w:val=""/>
      <w:lvlJc w:val="left"/>
      <w:pPr>
        <w:ind w:left="4320" w:hanging="360"/>
      </w:pPr>
      <w:rPr>
        <w:rFonts w:ascii="Wingdings" w:hAnsi="Wingdings" w:hint="default"/>
      </w:rPr>
    </w:lvl>
    <w:lvl w:ilvl="6" w:tplc="AB7A091C">
      <w:start w:val="1"/>
      <w:numFmt w:val="bullet"/>
      <w:lvlText w:val=""/>
      <w:lvlJc w:val="left"/>
      <w:pPr>
        <w:ind w:left="5040" w:hanging="360"/>
      </w:pPr>
      <w:rPr>
        <w:rFonts w:ascii="Symbol" w:hAnsi="Symbol" w:hint="default"/>
      </w:rPr>
    </w:lvl>
    <w:lvl w:ilvl="7" w:tplc="FC58626E">
      <w:start w:val="1"/>
      <w:numFmt w:val="bullet"/>
      <w:lvlText w:val="o"/>
      <w:lvlJc w:val="left"/>
      <w:pPr>
        <w:ind w:left="5760" w:hanging="360"/>
      </w:pPr>
      <w:rPr>
        <w:rFonts w:ascii="Courier New" w:hAnsi="Courier New" w:hint="default"/>
      </w:rPr>
    </w:lvl>
    <w:lvl w:ilvl="8" w:tplc="7ED2AA98">
      <w:start w:val="1"/>
      <w:numFmt w:val="bullet"/>
      <w:lvlText w:val=""/>
      <w:lvlJc w:val="left"/>
      <w:pPr>
        <w:ind w:left="6480" w:hanging="360"/>
      </w:pPr>
      <w:rPr>
        <w:rFonts w:ascii="Wingdings" w:hAnsi="Wingdings" w:hint="default"/>
      </w:rPr>
    </w:lvl>
  </w:abstractNum>
  <w:abstractNum w:abstractNumId="15" w15:restartNumberingAfterBreak="0">
    <w:nsid w:val="50A590DB"/>
    <w:multiLevelType w:val="hybridMultilevel"/>
    <w:tmpl w:val="520C1D46"/>
    <w:lvl w:ilvl="0" w:tplc="B5BA3D6C">
      <w:start w:val="1"/>
      <w:numFmt w:val="bullet"/>
      <w:lvlText w:val=""/>
      <w:lvlJc w:val="left"/>
      <w:pPr>
        <w:ind w:left="720" w:hanging="360"/>
      </w:pPr>
      <w:rPr>
        <w:rFonts w:ascii="Symbol" w:hAnsi="Symbol" w:hint="default"/>
      </w:rPr>
    </w:lvl>
    <w:lvl w:ilvl="1" w:tplc="C9F8CD36">
      <w:start w:val="1"/>
      <w:numFmt w:val="bullet"/>
      <w:lvlText w:val="o"/>
      <w:lvlJc w:val="left"/>
      <w:pPr>
        <w:ind w:left="1440" w:hanging="360"/>
      </w:pPr>
      <w:rPr>
        <w:rFonts w:ascii="Courier New" w:hAnsi="Courier New" w:hint="default"/>
      </w:rPr>
    </w:lvl>
    <w:lvl w:ilvl="2" w:tplc="26AAB1DC">
      <w:start w:val="1"/>
      <w:numFmt w:val="bullet"/>
      <w:lvlText w:val=""/>
      <w:lvlJc w:val="left"/>
      <w:pPr>
        <w:ind w:left="2160" w:hanging="360"/>
      </w:pPr>
      <w:rPr>
        <w:rFonts w:ascii="Wingdings" w:hAnsi="Wingdings" w:hint="default"/>
      </w:rPr>
    </w:lvl>
    <w:lvl w:ilvl="3" w:tplc="B4244A36">
      <w:start w:val="1"/>
      <w:numFmt w:val="bullet"/>
      <w:lvlText w:val=""/>
      <w:lvlJc w:val="left"/>
      <w:pPr>
        <w:ind w:left="2880" w:hanging="360"/>
      </w:pPr>
      <w:rPr>
        <w:rFonts w:ascii="Symbol" w:hAnsi="Symbol" w:hint="default"/>
      </w:rPr>
    </w:lvl>
    <w:lvl w:ilvl="4" w:tplc="89B8C7CC">
      <w:start w:val="1"/>
      <w:numFmt w:val="bullet"/>
      <w:lvlText w:val="o"/>
      <w:lvlJc w:val="left"/>
      <w:pPr>
        <w:ind w:left="3600" w:hanging="360"/>
      </w:pPr>
      <w:rPr>
        <w:rFonts w:ascii="Courier New" w:hAnsi="Courier New" w:hint="default"/>
      </w:rPr>
    </w:lvl>
    <w:lvl w:ilvl="5" w:tplc="8D989566">
      <w:start w:val="1"/>
      <w:numFmt w:val="bullet"/>
      <w:lvlText w:val=""/>
      <w:lvlJc w:val="left"/>
      <w:pPr>
        <w:ind w:left="4320" w:hanging="360"/>
      </w:pPr>
      <w:rPr>
        <w:rFonts w:ascii="Wingdings" w:hAnsi="Wingdings" w:hint="default"/>
      </w:rPr>
    </w:lvl>
    <w:lvl w:ilvl="6" w:tplc="009EF336">
      <w:start w:val="1"/>
      <w:numFmt w:val="bullet"/>
      <w:lvlText w:val=""/>
      <w:lvlJc w:val="left"/>
      <w:pPr>
        <w:ind w:left="5040" w:hanging="360"/>
      </w:pPr>
      <w:rPr>
        <w:rFonts w:ascii="Symbol" w:hAnsi="Symbol" w:hint="default"/>
      </w:rPr>
    </w:lvl>
    <w:lvl w:ilvl="7" w:tplc="12EE9E1E">
      <w:start w:val="1"/>
      <w:numFmt w:val="bullet"/>
      <w:lvlText w:val="o"/>
      <w:lvlJc w:val="left"/>
      <w:pPr>
        <w:ind w:left="5760" w:hanging="360"/>
      </w:pPr>
      <w:rPr>
        <w:rFonts w:ascii="Courier New" w:hAnsi="Courier New" w:hint="default"/>
      </w:rPr>
    </w:lvl>
    <w:lvl w:ilvl="8" w:tplc="6BF4C828">
      <w:start w:val="1"/>
      <w:numFmt w:val="bullet"/>
      <w:lvlText w:val=""/>
      <w:lvlJc w:val="left"/>
      <w:pPr>
        <w:ind w:left="6480" w:hanging="360"/>
      </w:pPr>
      <w:rPr>
        <w:rFonts w:ascii="Wingdings" w:hAnsi="Wingdings" w:hint="default"/>
      </w:rPr>
    </w:lvl>
  </w:abstractNum>
  <w:abstractNum w:abstractNumId="16" w15:restartNumberingAfterBreak="0">
    <w:nsid w:val="5B3E6405"/>
    <w:multiLevelType w:val="hybridMultilevel"/>
    <w:tmpl w:val="57BC1A24"/>
    <w:lvl w:ilvl="0" w:tplc="350EDF20">
      <w:start w:val="1"/>
      <w:numFmt w:val="bullet"/>
      <w:lvlText w:val=""/>
      <w:lvlJc w:val="left"/>
      <w:pPr>
        <w:ind w:left="720" w:hanging="360"/>
      </w:pPr>
      <w:rPr>
        <w:rFonts w:ascii="Symbol" w:hAnsi="Symbol" w:hint="default"/>
      </w:rPr>
    </w:lvl>
    <w:lvl w:ilvl="1" w:tplc="633C79EC">
      <w:start w:val="1"/>
      <w:numFmt w:val="bullet"/>
      <w:lvlText w:val="o"/>
      <w:lvlJc w:val="left"/>
      <w:pPr>
        <w:ind w:left="1440" w:hanging="360"/>
      </w:pPr>
      <w:rPr>
        <w:rFonts w:ascii="Courier New" w:hAnsi="Courier New" w:hint="default"/>
      </w:rPr>
    </w:lvl>
    <w:lvl w:ilvl="2" w:tplc="DCDCA292">
      <w:start w:val="1"/>
      <w:numFmt w:val="bullet"/>
      <w:lvlText w:val=""/>
      <w:lvlJc w:val="left"/>
      <w:pPr>
        <w:ind w:left="2160" w:hanging="360"/>
      </w:pPr>
      <w:rPr>
        <w:rFonts w:ascii="Wingdings" w:hAnsi="Wingdings" w:hint="default"/>
      </w:rPr>
    </w:lvl>
    <w:lvl w:ilvl="3" w:tplc="6AD87108">
      <w:start w:val="1"/>
      <w:numFmt w:val="bullet"/>
      <w:lvlText w:val=""/>
      <w:lvlJc w:val="left"/>
      <w:pPr>
        <w:ind w:left="2880" w:hanging="360"/>
      </w:pPr>
      <w:rPr>
        <w:rFonts w:ascii="Symbol" w:hAnsi="Symbol" w:hint="default"/>
      </w:rPr>
    </w:lvl>
    <w:lvl w:ilvl="4" w:tplc="B14A01E4">
      <w:start w:val="1"/>
      <w:numFmt w:val="bullet"/>
      <w:lvlText w:val="o"/>
      <w:lvlJc w:val="left"/>
      <w:pPr>
        <w:ind w:left="3600" w:hanging="360"/>
      </w:pPr>
      <w:rPr>
        <w:rFonts w:ascii="Courier New" w:hAnsi="Courier New" w:hint="default"/>
      </w:rPr>
    </w:lvl>
    <w:lvl w:ilvl="5" w:tplc="04BCF5A4">
      <w:start w:val="1"/>
      <w:numFmt w:val="bullet"/>
      <w:lvlText w:val=""/>
      <w:lvlJc w:val="left"/>
      <w:pPr>
        <w:ind w:left="4320" w:hanging="360"/>
      </w:pPr>
      <w:rPr>
        <w:rFonts w:ascii="Wingdings" w:hAnsi="Wingdings" w:hint="default"/>
      </w:rPr>
    </w:lvl>
    <w:lvl w:ilvl="6" w:tplc="3B06C4D4">
      <w:start w:val="1"/>
      <w:numFmt w:val="bullet"/>
      <w:lvlText w:val=""/>
      <w:lvlJc w:val="left"/>
      <w:pPr>
        <w:ind w:left="5040" w:hanging="360"/>
      </w:pPr>
      <w:rPr>
        <w:rFonts w:ascii="Symbol" w:hAnsi="Symbol" w:hint="default"/>
      </w:rPr>
    </w:lvl>
    <w:lvl w:ilvl="7" w:tplc="B3B4A5A0">
      <w:start w:val="1"/>
      <w:numFmt w:val="bullet"/>
      <w:lvlText w:val="o"/>
      <w:lvlJc w:val="left"/>
      <w:pPr>
        <w:ind w:left="5760" w:hanging="360"/>
      </w:pPr>
      <w:rPr>
        <w:rFonts w:ascii="Courier New" w:hAnsi="Courier New" w:hint="default"/>
      </w:rPr>
    </w:lvl>
    <w:lvl w:ilvl="8" w:tplc="8A6CE462">
      <w:start w:val="1"/>
      <w:numFmt w:val="bullet"/>
      <w:lvlText w:val=""/>
      <w:lvlJc w:val="left"/>
      <w:pPr>
        <w:ind w:left="6480" w:hanging="360"/>
      </w:pPr>
      <w:rPr>
        <w:rFonts w:ascii="Wingdings" w:hAnsi="Wingdings" w:hint="default"/>
      </w:rPr>
    </w:lvl>
  </w:abstractNum>
  <w:abstractNum w:abstractNumId="17" w15:restartNumberingAfterBreak="0">
    <w:nsid w:val="5F3C58DC"/>
    <w:multiLevelType w:val="hybridMultilevel"/>
    <w:tmpl w:val="4D647AE4"/>
    <w:lvl w:ilvl="0" w:tplc="056682BA">
      <w:start w:val="1"/>
      <w:numFmt w:val="bullet"/>
      <w:lvlText w:val=""/>
      <w:lvlJc w:val="left"/>
      <w:pPr>
        <w:ind w:left="720" w:hanging="360"/>
      </w:pPr>
      <w:rPr>
        <w:rFonts w:ascii="Symbol" w:hAnsi="Symbol" w:hint="default"/>
      </w:rPr>
    </w:lvl>
    <w:lvl w:ilvl="1" w:tplc="C240B41A">
      <w:start w:val="1"/>
      <w:numFmt w:val="bullet"/>
      <w:lvlText w:val="o"/>
      <w:lvlJc w:val="left"/>
      <w:pPr>
        <w:ind w:left="1440" w:hanging="360"/>
      </w:pPr>
      <w:rPr>
        <w:rFonts w:ascii="Courier New" w:hAnsi="Courier New" w:hint="default"/>
      </w:rPr>
    </w:lvl>
    <w:lvl w:ilvl="2" w:tplc="DA5E0B66">
      <w:start w:val="1"/>
      <w:numFmt w:val="bullet"/>
      <w:lvlText w:val=""/>
      <w:lvlJc w:val="left"/>
      <w:pPr>
        <w:ind w:left="2160" w:hanging="360"/>
      </w:pPr>
      <w:rPr>
        <w:rFonts w:ascii="Wingdings" w:hAnsi="Wingdings" w:hint="default"/>
      </w:rPr>
    </w:lvl>
    <w:lvl w:ilvl="3" w:tplc="CA42D98C">
      <w:start w:val="1"/>
      <w:numFmt w:val="bullet"/>
      <w:lvlText w:val=""/>
      <w:lvlJc w:val="left"/>
      <w:pPr>
        <w:ind w:left="2880" w:hanging="360"/>
      </w:pPr>
      <w:rPr>
        <w:rFonts w:ascii="Symbol" w:hAnsi="Symbol" w:hint="default"/>
      </w:rPr>
    </w:lvl>
    <w:lvl w:ilvl="4" w:tplc="7FECEB7A">
      <w:start w:val="1"/>
      <w:numFmt w:val="bullet"/>
      <w:lvlText w:val="o"/>
      <w:lvlJc w:val="left"/>
      <w:pPr>
        <w:ind w:left="3600" w:hanging="360"/>
      </w:pPr>
      <w:rPr>
        <w:rFonts w:ascii="Courier New" w:hAnsi="Courier New" w:hint="default"/>
      </w:rPr>
    </w:lvl>
    <w:lvl w:ilvl="5" w:tplc="5D3A0EA2">
      <w:start w:val="1"/>
      <w:numFmt w:val="bullet"/>
      <w:lvlText w:val=""/>
      <w:lvlJc w:val="left"/>
      <w:pPr>
        <w:ind w:left="4320" w:hanging="360"/>
      </w:pPr>
      <w:rPr>
        <w:rFonts w:ascii="Wingdings" w:hAnsi="Wingdings" w:hint="default"/>
      </w:rPr>
    </w:lvl>
    <w:lvl w:ilvl="6" w:tplc="D0BE9C36">
      <w:start w:val="1"/>
      <w:numFmt w:val="bullet"/>
      <w:lvlText w:val=""/>
      <w:lvlJc w:val="left"/>
      <w:pPr>
        <w:ind w:left="5040" w:hanging="360"/>
      </w:pPr>
      <w:rPr>
        <w:rFonts w:ascii="Symbol" w:hAnsi="Symbol" w:hint="default"/>
      </w:rPr>
    </w:lvl>
    <w:lvl w:ilvl="7" w:tplc="595EEC32">
      <w:start w:val="1"/>
      <w:numFmt w:val="bullet"/>
      <w:lvlText w:val="o"/>
      <w:lvlJc w:val="left"/>
      <w:pPr>
        <w:ind w:left="5760" w:hanging="360"/>
      </w:pPr>
      <w:rPr>
        <w:rFonts w:ascii="Courier New" w:hAnsi="Courier New" w:hint="default"/>
      </w:rPr>
    </w:lvl>
    <w:lvl w:ilvl="8" w:tplc="B8785798">
      <w:start w:val="1"/>
      <w:numFmt w:val="bullet"/>
      <w:lvlText w:val=""/>
      <w:lvlJc w:val="left"/>
      <w:pPr>
        <w:ind w:left="6480" w:hanging="360"/>
      </w:pPr>
      <w:rPr>
        <w:rFonts w:ascii="Wingdings" w:hAnsi="Wingdings" w:hint="default"/>
      </w:rPr>
    </w:lvl>
  </w:abstractNum>
  <w:abstractNum w:abstractNumId="18" w15:restartNumberingAfterBreak="0">
    <w:nsid w:val="606AC49E"/>
    <w:multiLevelType w:val="hybridMultilevel"/>
    <w:tmpl w:val="59546A88"/>
    <w:lvl w:ilvl="0" w:tplc="4970CC4E">
      <w:start w:val="1"/>
      <w:numFmt w:val="bullet"/>
      <w:lvlText w:val=""/>
      <w:lvlJc w:val="left"/>
      <w:pPr>
        <w:ind w:left="720" w:hanging="360"/>
      </w:pPr>
      <w:rPr>
        <w:rFonts w:ascii="Symbol" w:hAnsi="Symbol" w:hint="default"/>
      </w:rPr>
    </w:lvl>
    <w:lvl w:ilvl="1" w:tplc="625A7E04">
      <w:start w:val="1"/>
      <w:numFmt w:val="bullet"/>
      <w:lvlText w:val="o"/>
      <w:lvlJc w:val="left"/>
      <w:pPr>
        <w:ind w:left="1440" w:hanging="360"/>
      </w:pPr>
      <w:rPr>
        <w:rFonts w:ascii="Courier New" w:hAnsi="Courier New" w:hint="default"/>
      </w:rPr>
    </w:lvl>
    <w:lvl w:ilvl="2" w:tplc="05A4E33C">
      <w:start w:val="1"/>
      <w:numFmt w:val="bullet"/>
      <w:lvlText w:val=""/>
      <w:lvlJc w:val="left"/>
      <w:pPr>
        <w:ind w:left="2160" w:hanging="360"/>
      </w:pPr>
      <w:rPr>
        <w:rFonts w:ascii="Wingdings" w:hAnsi="Wingdings" w:hint="default"/>
      </w:rPr>
    </w:lvl>
    <w:lvl w:ilvl="3" w:tplc="3ACE4816">
      <w:start w:val="1"/>
      <w:numFmt w:val="bullet"/>
      <w:lvlText w:val=""/>
      <w:lvlJc w:val="left"/>
      <w:pPr>
        <w:ind w:left="2880" w:hanging="360"/>
      </w:pPr>
      <w:rPr>
        <w:rFonts w:ascii="Symbol" w:hAnsi="Symbol" w:hint="default"/>
      </w:rPr>
    </w:lvl>
    <w:lvl w:ilvl="4" w:tplc="D9E81398">
      <w:start w:val="1"/>
      <w:numFmt w:val="bullet"/>
      <w:lvlText w:val="o"/>
      <w:lvlJc w:val="left"/>
      <w:pPr>
        <w:ind w:left="3600" w:hanging="360"/>
      </w:pPr>
      <w:rPr>
        <w:rFonts w:ascii="Courier New" w:hAnsi="Courier New" w:hint="default"/>
      </w:rPr>
    </w:lvl>
    <w:lvl w:ilvl="5" w:tplc="00180DFA">
      <w:start w:val="1"/>
      <w:numFmt w:val="bullet"/>
      <w:lvlText w:val=""/>
      <w:lvlJc w:val="left"/>
      <w:pPr>
        <w:ind w:left="4320" w:hanging="360"/>
      </w:pPr>
      <w:rPr>
        <w:rFonts w:ascii="Wingdings" w:hAnsi="Wingdings" w:hint="default"/>
      </w:rPr>
    </w:lvl>
    <w:lvl w:ilvl="6" w:tplc="7B4ED3A0">
      <w:start w:val="1"/>
      <w:numFmt w:val="bullet"/>
      <w:lvlText w:val=""/>
      <w:lvlJc w:val="left"/>
      <w:pPr>
        <w:ind w:left="5040" w:hanging="360"/>
      </w:pPr>
      <w:rPr>
        <w:rFonts w:ascii="Symbol" w:hAnsi="Symbol" w:hint="default"/>
      </w:rPr>
    </w:lvl>
    <w:lvl w:ilvl="7" w:tplc="217E30BC">
      <w:start w:val="1"/>
      <w:numFmt w:val="bullet"/>
      <w:lvlText w:val="o"/>
      <w:lvlJc w:val="left"/>
      <w:pPr>
        <w:ind w:left="5760" w:hanging="360"/>
      </w:pPr>
      <w:rPr>
        <w:rFonts w:ascii="Courier New" w:hAnsi="Courier New" w:hint="default"/>
      </w:rPr>
    </w:lvl>
    <w:lvl w:ilvl="8" w:tplc="FC8E911A">
      <w:start w:val="1"/>
      <w:numFmt w:val="bullet"/>
      <w:lvlText w:val=""/>
      <w:lvlJc w:val="left"/>
      <w:pPr>
        <w:ind w:left="6480" w:hanging="360"/>
      </w:pPr>
      <w:rPr>
        <w:rFonts w:ascii="Wingdings" w:hAnsi="Wingdings" w:hint="default"/>
      </w:rPr>
    </w:lvl>
  </w:abstractNum>
  <w:abstractNum w:abstractNumId="19" w15:restartNumberingAfterBreak="0">
    <w:nsid w:val="6291E5FC"/>
    <w:multiLevelType w:val="hybridMultilevel"/>
    <w:tmpl w:val="81B0D91A"/>
    <w:lvl w:ilvl="0" w:tplc="3AB6C15C">
      <w:start w:val="1"/>
      <w:numFmt w:val="bullet"/>
      <w:lvlText w:val=""/>
      <w:lvlJc w:val="left"/>
      <w:pPr>
        <w:ind w:left="720" w:hanging="360"/>
      </w:pPr>
      <w:rPr>
        <w:rFonts w:ascii="Symbol" w:hAnsi="Symbol" w:hint="default"/>
      </w:rPr>
    </w:lvl>
    <w:lvl w:ilvl="1" w:tplc="5CE643CC">
      <w:start w:val="1"/>
      <w:numFmt w:val="bullet"/>
      <w:lvlText w:val="o"/>
      <w:lvlJc w:val="left"/>
      <w:pPr>
        <w:ind w:left="1440" w:hanging="360"/>
      </w:pPr>
      <w:rPr>
        <w:rFonts w:ascii="Courier New" w:hAnsi="Courier New" w:hint="default"/>
      </w:rPr>
    </w:lvl>
    <w:lvl w:ilvl="2" w:tplc="5F884C28">
      <w:start w:val="1"/>
      <w:numFmt w:val="bullet"/>
      <w:lvlText w:val=""/>
      <w:lvlJc w:val="left"/>
      <w:pPr>
        <w:ind w:left="2160" w:hanging="360"/>
      </w:pPr>
      <w:rPr>
        <w:rFonts w:ascii="Wingdings" w:hAnsi="Wingdings" w:hint="default"/>
      </w:rPr>
    </w:lvl>
    <w:lvl w:ilvl="3" w:tplc="F71A3A10">
      <w:start w:val="1"/>
      <w:numFmt w:val="bullet"/>
      <w:lvlText w:val=""/>
      <w:lvlJc w:val="left"/>
      <w:pPr>
        <w:ind w:left="2880" w:hanging="360"/>
      </w:pPr>
      <w:rPr>
        <w:rFonts w:ascii="Symbol" w:hAnsi="Symbol" w:hint="default"/>
      </w:rPr>
    </w:lvl>
    <w:lvl w:ilvl="4" w:tplc="D04C7EF6">
      <w:start w:val="1"/>
      <w:numFmt w:val="bullet"/>
      <w:lvlText w:val="o"/>
      <w:lvlJc w:val="left"/>
      <w:pPr>
        <w:ind w:left="3600" w:hanging="360"/>
      </w:pPr>
      <w:rPr>
        <w:rFonts w:ascii="Courier New" w:hAnsi="Courier New" w:hint="default"/>
      </w:rPr>
    </w:lvl>
    <w:lvl w:ilvl="5" w:tplc="2D103204">
      <w:start w:val="1"/>
      <w:numFmt w:val="bullet"/>
      <w:lvlText w:val=""/>
      <w:lvlJc w:val="left"/>
      <w:pPr>
        <w:ind w:left="4320" w:hanging="360"/>
      </w:pPr>
      <w:rPr>
        <w:rFonts w:ascii="Wingdings" w:hAnsi="Wingdings" w:hint="default"/>
      </w:rPr>
    </w:lvl>
    <w:lvl w:ilvl="6" w:tplc="138429AC">
      <w:start w:val="1"/>
      <w:numFmt w:val="bullet"/>
      <w:lvlText w:val=""/>
      <w:lvlJc w:val="left"/>
      <w:pPr>
        <w:ind w:left="5040" w:hanging="360"/>
      </w:pPr>
      <w:rPr>
        <w:rFonts w:ascii="Symbol" w:hAnsi="Symbol" w:hint="default"/>
      </w:rPr>
    </w:lvl>
    <w:lvl w:ilvl="7" w:tplc="0E9A9E0E">
      <w:start w:val="1"/>
      <w:numFmt w:val="bullet"/>
      <w:lvlText w:val="o"/>
      <w:lvlJc w:val="left"/>
      <w:pPr>
        <w:ind w:left="5760" w:hanging="360"/>
      </w:pPr>
      <w:rPr>
        <w:rFonts w:ascii="Courier New" w:hAnsi="Courier New" w:hint="default"/>
      </w:rPr>
    </w:lvl>
    <w:lvl w:ilvl="8" w:tplc="F13E79F2">
      <w:start w:val="1"/>
      <w:numFmt w:val="bullet"/>
      <w:lvlText w:val=""/>
      <w:lvlJc w:val="left"/>
      <w:pPr>
        <w:ind w:left="6480" w:hanging="360"/>
      </w:pPr>
      <w:rPr>
        <w:rFonts w:ascii="Wingdings" w:hAnsi="Wingdings" w:hint="default"/>
      </w:rPr>
    </w:lvl>
  </w:abstractNum>
  <w:abstractNum w:abstractNumId="20" w15:restartNumberingAfterBreak="0">
    <w:nsid w:val="654008DC"/>
    <w:multiLevelType w:val="hybridMultilevel"/>
    <w:tmpl w:val="69708870"/>
    <w:lvl w:ilvl="0" w:tplc="0C0C0003">
      <w:start w:val="1"/>
      <w:numFmt w:val="bullet"/>
      <w:lvlText w:val="o"/>
      <w:lvlJc w:val="left"/>
      <w:pPr>
        <w:ind w:left="1068" w:hanging="360"/>
      </w:pPr>
      <w:rPr>
        <w:rFonts w:ascii="Courier New" w:hAnsi="Courier New" w:cs="Courier New" w:hint="default"/>
      </w:rPr>
    </w:lvl>
    <w:lvl w:ilvl="1" w:tplc="FFFFFFFF">
      <w:start w:val="1"/>
      <w:numFmt w:val="bullet"/>
      <w:lvlText w:val="o"/>
      <w:lvlJc w:val="left"/>
      <w:pPr>
        <w:ind w:left="1788" w:hanging="360"/>
      </w:pPr>
      <w:rPr>
        <w:rFonts w:ascii="Courier New" w:hAnsi="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hint="default"/>
      </w:rPr>
    </w:lvl>
    <w:lvl w:ilvl="8" w:tplc="FFFFFFFF">
      <w:start w:val="1"/>
      <w:numFmt w:val="bullet"/>
      <w:lvlText w:val=""/>
      <w:lvlJc w:val="left"/>
      <w:pPr>
        <w:ind w:left="6828" w:hanging="360"/>
      </w:pPr>
      <w:rPr>
        <w:rFonts w:ascii="Wingdings" w:hAnsi="Wingdings" w:hint="default"/>
      </w:rPr>
    </w:lvl>
  </w:abstractNum>
  <w:abstractNum w:abstractNumId="21" w15:restartNumberingAfterBreak="0">
    <w:nsid w:val="65E0EB02"/>
    <w:multiLevelType w:val="hybridMultilevel"/>
    <w:tmpl w:val="22E61DA6"/>
    <w:lvl w:ilvl="0" w:tplc="AE14B69E">
      <w:start w:val="1"/>
      <w:numFmt w:val="bullet"/>
      <w:lvlText w:val=""/>
      <w:lvlJc w:val="left"/>
      <w:pPr>
        <w:ind w:left="720" w:hanging="360"/>
      </w:pPr>
      <w:rPr>
        <w:rFonts w:ascii="Symbol" w:hAnsi="Symbol" w:hint="default"/>
      </w:rPr>
    </w:lvl>
    <w:lvl w:ilvl="1" w:tplc="4E46676A">
      <w:start w:val="1"/>
      <w:numFmt w:val="bullet"/>
      <w:lvlText w:val="o"/>
      <w:lvlJc w:val="left"/>
      <w:pPr>
        <w:ind w:left="1440" w:hanging="360"/>
      </w:pPr>
      <w:rPr>
        <w:rFonts w:ascii="Courier New" w:hAnsi="Courier New" w:hint="default"/>
      </w:rPr>
    </w:lvl>
    <w:lvl w:ilvl="2" w:tplc="EE9C967A">
      <w:start w:val="1"/>
      <w:numFmt w:val="bullet"/>
      <w:lvlText w:val=""/>
      <w:lvlJc w:val="left"/>
      <w:pPr>
        <w:ind w:left="2160" w:hanging="360"/>
      </w:pPr>
      <w:rPr>
        <w:rFonts w:ascii="Wingdings" w:hAnsi="Wingdings" w:hint="default"/>
      </w:rPr>
    </w:lvl>
    <w:lvl w:ilvl="3" w:tplc="5EDED11A">
      <w:start w:val="1"/>
      <w:numFmt w:val="bullet"/>
      <w:lvlText w:val=""/>
      <w:lvlJc w:val="left"/>
      <w:pPr>
        <w:ind w:left="2880" w:hanging="360"/>
      </w:pPr>
      <w:rPr>
        <w:rFonts w:ascii="Symbol" w:hAnsi="Symbol" w:hint="default"/>
      </w:rPr>
    </w:lvl>
    <w:lvl w:ilvl="4" w:tplc="8F6A8020">
      <w:start w:val="1"/>
      <w:numFmt w:val="bullet"/>
      <w:lvlText w:val="o"/>
      <w:lvlJc w:val="left"/>
      <w:pPr>
        <w:ind w:left="3600" w:hanging="360"/>
      </w:pPr>
      <w:rPr>
        <w:rFonts w:ascii="Courier New" w:hAnsi="Courier New" w:hint="default"/>
      </w:rPr>
    </w:lvl>
    <w:lvl w:ilvl="5" w:tplc="EBF0075E">
      <w:start w:val="1"/>
      <w:numFmt w:val="bullet"/>
      <w:lvlText w:val=""/>
      <w:lvlJc w:val="left"/>
      <w:pPr>
        <w:ind w:left="4320" w:hanging="360"/>
      </w:pPr>
      <w:rPr>
        <w:rFonts w:ascii="Wingdings" w:hAnsi="Wingdings" w:hint="default"/>
      </w:rPr>
    </w:lvl>
    <w:lvl w:ilvl="6" w:tplc="1F320D7E">
      <w:start w:val="1"/>
      <w:numFmt w:val="bullet"/>
      <w:lvlText w:val=""/>
      <w:lvlJc w:val="left"/>
      <w:pPr>
        <w:ind w:left="5040" w:hanging="360"/>
      </w:pPr>
      <w:rPr>
        <w:rFonts w:ascii="Symbol" w:hAnsi="Symbol" w:hint="default"/>
      </w:rPr>
    </w:lvl>
    <w:lvl w:ilvl="7" w:tplc="179AD9FC">
      <w:start w:val="1"/>
      <w:numFmt w:val="bullet"/>
      <w:lvlText w:val="o"/>
      <w:lvlJc w:val="left"/>
      <w:pPr>
        <w:ind w:left="5760" w:hanging="360"/>
      </w:pPr>
      <w:rPr>
        <w:rFonts w:ascii="Courier New" w:hAnsi="Courier New" w:hint="default"/>
      </w:rPr>
    </w:lvl>
    <w:lvl w:ilvl="8" w:tplc="2D7EBE5A">
      <w:start w:val="1"/>
      <w:numFmt w:val="bullet"/>
      <w:lvlText w:val=""/>
      <w:lvlJc w:val="left"/>
      <w:pPr>
        <w:ind w:left="6480" w:hanging="360"/>
      </w:pPr>
      <w:rPr>
        <w:rFonts w:ascii="Wingdings" w:hAnsi="Wingdings" w:hint="default"/>
      </w:rPr>
    </w:lvl>
  </w:abstractNum>
  <w:abstractNum w:abstractNumId="22" w15:restartNumberingAfterBreak="0">
    <w:nsid w:val="6FA36251"/>
    <w:multiLevelType w:val="hybridMultilevel"/>
    <w:tmpl w:val="7F80EC18"/>
    <w:lvl w:ilvl="0" w:tplc="FA3A2C8C">
      <w:start w:val="1"/>
      <w:numFmt w:val="bullet"/>
      <w:lvlText w:val=""/>
      <w:lvlJc w:val="left"/>
      <w:pPr>
        <w:ind w:left="720" w:hanging="360"/>
      </w:pPr>
      <w:rPr>
        <w:rFonts w:ascii="Symbol" w:hAnsi="Symbol" w:hint="default"/>
      </w:rPr>
    </w:lvl>
    <w:lvl w:ilvl="1" w:tplc="45DA432E">
      <w:start w:val="1"/>
      <w:numFmt w:val="bullet"/>
      <w:lvlText w:val="o"/>
      <w:lvlJc w:val="left"/>
      <w:pPr>
        <w:ind w:left="1440" w:hanging="360"/>
      </w:pPr>
      <w:rPr>
        <w:rFonts w:ascii="Courier New" w:hAnsi="Courier New" w:hint="default"/>
      </w:rPr>
    </w:lvl>
    <w:lvl w:ilvl="2" w:tplc="AD0C5C04">
      <w:start w:val="1"/>
      <w:numFmt w:val="bullet"/>
      <w:lvlText w:val=""/>
      <w:lvlJc w:val="left"/>
      <w:pPr>
        <w:ind w:left="2160" w:hanging="360"/>
      </w:pPr>
      <w:rPr>
        <w:rFonts w:ascii="Wingdings" w:hAnsi="Wingdings" w:hint="default"/>
      </w:rPr>
    </w:lvl>
    <w:lvl w:ilvl="3" w:tplc="864EE53E">
      <w:start w:val="1"/>
      <w:numFmt w:val="bullet"/>
      <w:lvlText w:val=""/>
      <w:lvlJc w:val="left"/>
      <w:pPr>
        <w:ind w:left="2880" w:hanging="360"/>
      </w:pPr>
      <w:rPr>
        <w:rFonts w:ascii="Symbol" w:hAnsi="Symbol" w:hint="default"/>
      </w:rPr>
    </w:lvl>
    <w:lvl w:ilvl="4" w:tplc="FC2EFA82">
      <w:start w:val="1"/>
      <w:numFmt w:val="bullet"/>
      <w:lvlText w:val="o"/>
      <w:lvlJc w:val="left"/>
      <w:pPr>
        <w:ind w:left="3600" w:hanging="360"/>
      </w:pPr>
      <w:rPr>
        <w:rFonts w:ascii="Courier New" w:hAnsi="Courier New" w:hint="default"/>
      </w:rPr>
    </w:lvl>
    <w:lvl w:ilvl="5" w:tplc="0DF4B220">
      <w:start w:val="1"/>
      <w:numFmt w:val="bullet"/>
      <w:lvlText w:val=""/>
      <w:lvlJc w:val="left"/>
      <w:pPr>
        <w:ind w:left="4320" w:hanging="360"/>
      </w:pPr>
      <w:rPr>
        <w:rFonts w:ascii="Wingdings" w:hAnsi="Wingdings" w:hint="default"/>
      </w:rPr>
    </w:lvl>
    <w:lvl w:ilvl="6" w:tplc="2BC0C434">
      <w:start w:val="1"/>
      <w:numFmt w:val="bullet"/>
      <w:lvlText w:val=""/>
      <w:lvlJc w:val="left"/>
      <w:pPr>
        <w:ind w:left="5040" w:hanging="360"/>
      </w:pPr>
      <w:rPr>
        <w:rFonts w:ascii="Symbol" w:hAnsi="Symbol" w:hint="default"/>
      </w:rPr>
    </w:lvl>
    <w:lvl w:ilvl="7" w:tplc="8EEC94F8">
      <w:start w:val="1"/>
      <w:numFmt w:val="bullet"/>
      <w:lvlText w:val="o"/>
      <w:lvlJc w:val="left"/>
      <w:pPr>
        <w:ind w:left="5760" w:hanging="360"/>
      </w:pPr>
      <w:rPr>
        <w:rFonts w:ascii="Courier New" w:hAnsi="Courier New" w:hint="default"/>
      </w:rPr>
    </w:lvl>
    <w:lvl w:ilvl="8" w:tplc="8F449D58">
      <w:start w:val="1"/>
      <w:numFmt w:val="bullet"/>
      <w:lvlText w:val=""/>
      <w:lvlJc w:val="left"/>
      <w:pPr>
        <w:ind w:left="6480" w:hanging="360"/>
      </w:pPr>
      <w:rPr>
        <w:rFonts w:ascii="Wingdings" w:hAnsi="Wingdings" w:hint="default"/>
      </w:rPr>
    </w:lvl>
  </w:abstractNum>
  <w:num w:numId="1" w16cid:durableId="2097094793">
    <w:abstractNumId w:val="5"/>
  </w:num>
  <w:num w:numId="2" w16cid:durableId="460464994">
    <w:abstractNumId w:val="21"/>
  </w:num>
  <w:num w:numId="3" w16cid:durableId="1149125999">
    <w:abstractNumId w:val="22"/>
  </w:num>
  <w:num w:numId="4" w16cid:durableId="1168866101">
    <w:abstractNumId w:val="19"/>
  </w:num>
  <w:num w:numId="5" w16cid:durableId="1255893469">
    <w:abstractNumId w:val="12"/>
  </w:num>
  <w:num w:numId="6" w16cid:durableId="1338464641">
    <w:abstractNumId w:val="13"/>
  </w:num>
  <w:num w:numId="7" w16cid:durableId="1442722524">
    <w:abstractNumId w:val="3"/>
  </w:num>
  <w:num w:numId="8" w16cid:durableId="1452898153">
    <w:abstractNumId w:val="17"/>
  </w:num>
  <w:num w:numId="9" w16cid:durableId="1551263624">
    <w:abstractNumId w:val="9"/>
  </w:num>
  <w:num w:numId="10" w16cid:durableId="1617566927">
    <w:abstractNumId w:val="15"/>
  </w:num>
  <w:num w:numId="11" w16cid:durableId="1703290172">
    <w:abstractNumId w:val="2"/>
  </w:num>
  <w:num w:numId="12" w16cid:durableId="173813111">
    <w:abstractNumId w:val="0"/>
  </w:num>
  <w:num w:numId="13" w16cid:durableId="1956253684">
    <w:abstractNumId w:val="10"/>
  </w:num>
  <w:num w:numId="14" w16cid:durableId="231161410">
    <w:abstractNumId w:val="8"/>
  </w:num>
  <w:num w:numId="15" w16cid:durableId="319433792">
    <w:abstractNumId w:val="4"/>
  </w:num>
  <w:num w:numId="16" w16cid:durableId="385032805">
    <w:abstractNumId w:val="18"/>
  </w:num>
  <w:num w:numId="17" w16cid:durableId="456489191">
    <w:abstractNumId w:val="1"/>
  </w:num>
  <w:num w:numId="18" w16cid:durableId="572156152">
    <w:abstractNumId w:val="6"/>
  </w:num>
  <w:num w:numId="19" w16cid:durableId="659580547">
    <w:abstractNumId w:val="11"/>
  </w:num>
  <w:num w:numId="20" w16cid:durableId="833912239">
    <w:abstractNumId w:val="7"/>
  </w:num>
  <w:num w:numId="21" w16cid:durableId="836575578">
    <w:abstractNumId w:val="16"/>
  </w:num>
  <w:num w:numId="22" w16cid:durableId="87583498">
    <w:abstractNumId w:val="14"/>
  </w:num>
  <w:num w:numId="23" w16cid:durableId="213243646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9B4FEE4"/>
    <w:rsid w:val="0001598B"/>
    <w:rsid w:val="00045F88"/>
    <w:rsid w:val="00056A99"/>
    <w:rsid w:val="00060AB7"/>
    <w:rsid w:val="000A77CF"/>
    <w:rsid w:val="000B4382"/>
    <w:rsid w:val="001247EF"/>
    <w:rsid w:val="00146619"/>
    <w:rsid w:val="00170386"/>
    <w:rsid w:val="001C51E5"/>
    <w:rsid w:val="00282A44"/>
    <w:rsid w:val="002A0D48"/>
    <w:rsid w:val="002ED500"/>
    <w:rsid w:val="00373F98"/>
    <w:rsid w:val="00384E39"/>
    <w:rsid w:val="003C28DA"/>
    <w:rsid w:val="003D7C07"/>
    <w:rsid w:val="003E0754"/>
    <w:rsid w:val="003E1196"/>
    <w:rsid w:val="003F17A5"/>
    <w:rsid w:val="00402521"/>
    <w:rsid w:val="004165C6"/>
    <w:rsid w:val="004B369B"/>
    <w:rsid w:val="00573944"/>
    <w:rsid w:val="005D3777"/>
    <w:rsid w:val="006957AB"/>
    <w:rsid w:val="006F461B"/>
    <w:rsid w:val="00725BCC"/>
    <w:rsid w:val="00741660"/>
    <w:rsid w:val="007B7308"/>
    <w:rsid w:val="007C62B0"/>
    <w:rsid w:val="00830980"/>
    <w:rsid w:val="00834F80"/>
    <w:rsid w:val="008B282A"/>
    <w:rsid w:val="008B672A"/>
    <w:rsid w:val="00911911"/>
    <w:rsid w:val="00950254"/>
    <w:rsid w:val="00981211"/>
    <w:rsid w:val="00986A80"/>
    <w:rsid w:val="009A3D81"/>
    <w:rsid w:val="009A41D3"/>
    <w:rsid w:val="009B1C82"/>
    <w:rsid w:val="00A0794C"/>
    <w:rsid w:val="00A1665B"/>
    <w:rsid w:val="00A31910"/>
    <w:rsid w:val="00A433FB"/>
    <w:rsid w:val="00A7043E"/>
    <w:rsid w:val="00A911C1"/>
    <w:rsid w:val="00AA3E29"/>
    <w:rsid w:val="00AB3063"/>
    <w:rsid w:val="00AC28EA"/>
    <w:rsid w:val="00BF0F60"/>
    <w:rsid w:val="00C16AEA"/>
    <w:rsid w:val="00C83068"/>
    <w:rsid w:val="00C83523"/>
    <w:rsid w:val="00C92D3E"/>
    <w:rsid w:val="00CB68A8"/>
    <w:rsid w:val="00CE37E8"/>
    <w:rsid w:val="00D052CE"/>
    <w:rsid w:val="00D10782"/>
    <w:rsid w:val="00D166FE"/>
    <w:rsid w:val="00D567A8"/>
    <w:rsid w:val="00D80C1D"/>
    <w:rsid w:val="00DB17C2"/>
    <w:rsid w:val="00DE16CE"/>
    <w:rsid w:val="00E16281"/>
    <w:rsid w:val="00E4773F"/>
    <w:rsid w:val="00E5665A"/>
    <w:rsid w:val="00E94007"/>
    <w:rsid w:val="00ED470A"/>
    <w:rsid w:val="00EE020E"/>
    <w:rsid w:val="00F11451"/>
    <w:rsid w:val="00F138AF"/>
    <w:rsid w:val="00F35204"/>
    <w:rsid w:val="00F71A72"/>
    <w:rsid w:val="00F82C70"/>
    <w:rsid w:val="00F920C2"/>
    <w:rsid w:val="00FA059B"/>
    <w:rsid w:val="01CF3EF1"/>
    <w:rsid w:val="01DB69AB"/>
    <w:rsid w:val="025590EE"/>
    <w:rsid w:val="03D4A347"/>
    <w:rsid w:val="0472679C"/>
    <w:rsid w:val="049AB932"/>
    <w:rsid w:val="052A562F"/>
    <w:rsid w:val="05C225F0"/>
    <w:rsid w:val="06A83F7E"/>
    <w:rsid w:val="06BD28D1"/>
    <w:rsid w:val="072C2D85"/>
    <w:rsid w:val="085BB1C5"/>
    <w:rsid w:val="0A103C37"/>
    <w:rsid w:val="0A1C0277"/>
    <w:rsid w:val="0AA04173"/>
    <w:rsid w:val="0ADB6328"/>
    <w:rsid w:val="0B3F99CE"/>
    <w:rsid w:val="0BAB222B"/>
    <w:rsid w:val="0C0428C3"/>
    <w:rsid w:val="0DF0C27B"/>
    <w:rsid w:val="0E390173"/>
    <w:rsid w:val="0EA7A27F"/>
    <w:rsid w:val="0ED233B1"/>
    <w:rsid w:val="100226D0"/>
    <w:rsid w:val="103708E6"/>
    <w:rsid w:val="10990106"/>
    <w:rsid w:val="117AE777"/>
    <w:rsid w:val="1196A9CA"/>
    <w:rsid w:val="122C0F47"/>
    <w:rsid w:val="12B89382"/>
    <w:rsid w:val="1422CD49"/>
    <w:rsid w:val="145FAA77"/>
    <w:rsid w:val="150202DE"/>
    <w:rsid w:val="16081CBB"/>
    <w:rsid w:val="1688E468"/>
    <w:rsid w:val="16D6FF30"/>
    <w:rsid w:val="1754A380"/>
    <w:rsid w:val="17AF46F8"/>
    <w:rsid w:val="184B2C43"/>
    <w:rsid w:val="193DBA06"/>
    <w:rsid w:val="194C19F9"/>
    <w:rsid w:val="198ED702"/>
    <w:rsid w:val="19BDAD07"/>
    <w:rsid w:val="1A466E0C"/>
    <w:rsid w:val="1BBCDA7C"/>
    <w:rsid w:val="1D5A9B7D"/>
    <w:rsid w:val="1DCBAC27"/>
    <w:rsid w:val="1E202481"/>
    <w:rsid w:val="1F53E0FE"/>
    <w:rsid w:val="1F73D774"/>
    <w:rsid w:val="1FCC40E7"/>
    <w:rsid w:val="1FE99E47"/>
    <w:rsid w:val="20EB37F1"/>
    <w:rsid w:val="20ED3BCC"/>
    <w:rsid w:val="226D9AEA"/>
    <w:rsid w:val="22DBBBEB"/>
    <w:rsid w:val="22ED82A0"/>
    <w:rsid w:val="23A0D319"/>
    <w:rsid w:val="241AA8B4"/>
    <w:rsid w:val="2421F25A"/>
    <w:rsid w:val="24E3F950"/>
    <w:rsid w:val="252E720E"/>
    <w:rsid w:val="26675F53"/>
    <w:rsid w:val="26CDD818"/>
    <w:rsid w:val="2732790F"/>
    <w:rsid w:val="2747C8AF"/>
    <w:rsid w:val="275DC6D8"/>
    <w:rsid w:val="2786D0F4"/>
    <w:rsid w:val="27AB1A6D"/>
    <w:rsid w:val="280804C6"/>
    <w:rsid w:val="28ED0C31"/>
    <w:rsid w:val="29C6A1E3"/>
    <w:rsid w:val="2A0DB10B"/>
    <w:rsid w:val="2A1CD615"/>
    <w:rsid w:val="2A31ED93"/>
    <w:rsid w:val="2C08271E"/>
    <w:rsid w:val="2C514F94"/>
    <w:rsid w:val="2C6B40C2"/>
    <w:rsid w:val="2D0CBB7F"/>
    <w:rsid w:val="2D157243"/>
    <w:rsid w:val="2D2E9D78"/>
    <w:rsid w:val="2D6D23C1"/>
    <w:rsid w:val="2E49AE8F"/>
    <w:rsid w:val="2ED2B2E8"/>
    <w:rsid w:val="2F195CD7"/>
    <w:rsid w:val="2F646953"/>
    <w:rsid w:val="3047F3C7"/>
    <w:rsid w:val="308E1C4A"/>
    <w:rsid w:val="32E493B1"/>
    <w:rsid w:val="33ACB3AC"/>
    <w:rsid w:val="33CD9FCF"/>
    <w:rsid w:val="33F53ED0"/>
    <w:rsid w:val="33F9F18E"/>
    <w:rsid w:val="365A8C0E"/>
    <w:rsid w:val="36B45070"/>
    <w:rsid w:val="384FA391"/>
    <w:rsid w:val="38D42A07"/>
    <w:rsid w:val="39A6D2CD"/>
    <w:rsid w:val="3A1336CF"/>
    <w:rsid w:val="3A1AE60D"/>
    <w:rsid w:val="3A65148E"/>
    <w:rsid w:val="3AA19624"/>
    <w:rsid w:val="3CF5DEC5"/>
    <w:rsid w:val="3D2E5C7A"/>
    <w:rsid w:val="3E8D28C0"/>
    <w:rsid w:val="3FCB4B95"/>
    <w:rsid w:val="405CD522"/>
    <w:rsid w:val="40EC9CE2"/>
    <w:rsid w:val="415A4EAE"/>
    <w:rsid w:val="4203CC55"/>
    <w:rsid w:val="422C9902"/>
    <w:rsid w:val="424C873C"/>
    <w:rsid w:val="4265EBB0"/>
    <w:rsid w:val="42FEEDC7"/>
    <w:rsid w:val="44C4D0AD"/>
    <w:rsid w:val="45B63DAB"/>
    <w:rsid w:val="45FE840E"/>
    <w:rsid w:val="462B5BE5"/>
    <w:rsid w:val="4676A314"/>
    <w:rsid w:val="478C9DD0"/>
    <w:rsid w:val="47A9B619"/>
    <w:rsid w:val="4840F2C1"/>
    <w:rsid w:val="485CC1C1"/>
    <w:rsid w:val="48879B5C"/>
    <w:rsid w:val="4925BDFD"/>
    <w:rsid w:val="493A85FD"/>
    <w:rsid w:val="4999B5C0"/>
    <w:rsid w:val="49AF9880"/>
    <w:rsid w:val="49B4FEE4"/>
    <w:rsid w:val="4B08E843"/>
    <w:rsid w:val="4B0E4D6B"/>
    <w:rsid w:val="4B17FDA0"/>
    <w:rsid w:val="4B5D7169"/>
    <w:rsid w:val="4BDFC923"/>
    <w:rsid w:val="4C5363C6"/>
    <w:rsid w:val="4C71F759"/>
    <w:rsid w:val="4CB02CB1"/>
    <w:rsid w:val="4DBD2E71"/>
    <w:rsid w:val="4DC4DA5E"/>
    <w:rsid w:val="4EBA0D3A"/>
    <w:rsid w:val="4ED431B4"/>
    <w:rsid w:val="4F396B5B"/>
    <w:rsid w:val="4F9D899A"/>
    <w:rsid w:val="502F635F"/>
    <w:rsid w:val="50ACA259"/>
    <w:rsid w:val="51D23EE6"/>
    <w:rsid w:val="52108112"/>
    <w:rsid w:val="52B93451"/>
    <w:rsid w:val="52F2AB9E"/>
    <w:rsid w:val="5341E6D7"/>
    <w:rsid w:val="54158285"/>
    <w:rsid w:val="54365082"/>
    <w:rsid w:val="55150014"/>
    <w:rsid w:val="568EFB8E"/>
    <w:rsid w:val="56AA260F"/>
    <w:rsid w:val="573506F3"/>
    <w:rsid w:val="587BA1A3"/>
    <w:rsid w:val="590B09DF"/>
    <w:rsid w:val="593DCB3C"/>
    <w:rsid w:val="5996C8DF"/>
    <w:rsid w:val="5A2C1F33"/>
    <w:rsid w:val="5A3484EE"/>
    <w:rsid w:val="5A3AE50C"/>
    <w:rsid w:val="5A9F2A29"/>
    <w:rsid w:val="5B73E445"/>
    <w:rsid w:val="5C46388A"/>
    <w:rsid w:val="5CD2715D"/>
    <w:rsid w:val="5D24B135"/>
    <w:rsid w:val="5D76C6B9"/>
    <w:rsid w:val="5D88F840"/>
    <w:rsid w:val="5DC3388B"/>
    <w:rsid w:val="5DD7CA3F"/>
    <w:rsid w:val="5EA2DAE4"/>
    <w:rsid w:val="5F28E360"/>
    <w:rsid w:val="5F7DBEBE"/>
    <w:rsid w:val="5F9AD0AC"/>
    <w:rsid w:val="6040AB1B"/>
    <w:rsid w:val="609C14C3"/>
    <w:rsid w:val="609D1A23"/>
    <w:rsid w:val="629A2A6B"/>
    <w:rsid w:val="629D4050"/>
    <w:rsid w:val="62E209B7"/>
    <w:rsid w:val="631F0D6F"/>
    <w:rsid w:val="63BA78EC"/>
    <w:rsid w:val="63C5CFA5"/>
    <w:rsid w:val="63F7F7A6"/>
    <w:rsid w:val="64E7B330"/>
    <w:rsid w:val="64EDBE17"/>
    <w:rsid w:val="65656057"/>
    <w:rsid w:val="65A73EF2"/>
    <w:rsid w:val="6630E07F"/>
    <w:rsid w:val="66660F81"/>
    <w:rsid w:val="67C9E0C9"/>
    <w:rsid w:val="67CC8EE8"/>
    <w:rsid w:val="67D94615"/>
    <w:rsid w:val="682CA5A0"/>
    <w:rsid w:val="688D2CCB"/>
    <w:rsid w:val="693F394C"/>
    <w:rsid w:val="694F5690"/>
    <w:rsid w:val="6AB29201"/>
    <w:rsid w:val="6AC4BDDA"/>
    <w:rsid w:val="6B156C99"/>
    <w:rsid w:val="6B169BEC"/>
    <w:rsid w:val="6BB6D49D"/>
    <w:rsid w:val="6BE55C21"/>
    <w:rsid w:val="6C0A276A"/>
    <w:rsid w:val="6C2AE0B5"/>
    <w:rsid w:val="6CA48550"/>
    <w:rsid w:val="6D006D31"/>
    <w:rsid w:val="6DC5F5C4"/>
    <w:rsid w:val="6E1A895C"/>
    <w:rsid w:val="6E3407C1"/>
    <w:rsid w:val="6ED8D526"/>
    <w:rsid w:val="6EE3F76D"/>
    <w:rsid w:val="6F0B609E"/>
    <w:rsid w:val="6F1E125D"/>
    <w:rsid w:val="706E8B04"/>
    <w:rsid w:val="71CD90F7"/>
    <w:rsid w:val="72242979"/>
    <w:rsid w:val="724326F9"/>
    <w:rsid w:val="728E812C"/>
    <w:rsid w:val="729EA66A"/>
    <w:rsid w:val="72DB6697"/>
    <w:rsid w:val="734B8A74"/>
    <w:rsid w:val="7377C0DF"/>
    <w:rsid w:val="73F5D44A"/>
    <w:rsid w:val="749209D6"/>
    <w:rsid w:val="753AAC70"/>
    <w:rsid w:val="75BA298A"/>
    <w:rsid w:val="766A6C2D"/>
    <w:rsid w:val="768DFF22"/>
    <w:rsid w:val="773C4FAE"/>
    <w:rsid w:val="774C26B5"/>
    <w:rsid w:val="78DA22B7"/>
    <w:rsid w:val="79246DEA"/>
    <w:rsid w:val="7974FA20"/>
    <w:rsid w:val="7B6E0CF9"/>
    <w:rsid w:val="7B9D4520"/>
    <w:rsid w:val="7C4C7A7B"/>
    <w:rsid w:val="7C7ED4F0"/>
    <w:rsid w:val="7CBB5498"/>
    <w:rsid w:val="7CDC05D3"/>
    <w:rsid w:val="7D15B601"/>
    <w:rsid w:val="7DB1575D"/>
    <w:rsid w:val="7F8FDCDA"/>
    <w:rsid w:val="7FCBD731"/>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4FEE4"/>
  <w15:chartTrackingRefBased/>
  <w15:docId w15:val="{32B1329C-2534-4F36-9CFA-6ABDC498A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next w:val="Normal"/>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25BCC"/>
    <w:pPr>
      <w:tabs>
        <w:tab w:val="center" w:pos="4703"/>
        <w:tab w:val="right" w:pos="9406"/>
      </w:tabs>
      <w:spacing w:after="0" w:line="240" w:lineRule="auto"/>
    </w:pPr>
  </w:style>
  <w:style w:type="paragraph" w:styleId="Paragraphedeliste">
    <w:name w:val="List Paragraph"/>
    <w:basedOn w:val="Normal"/>
    <w:uiPriority w:val="34"/>
    <w:qFormat/>
    <w:rsid w:val="2747C8AF"/>
    <w:pPr>
      <w:ind w:left="720"/>
      <w:contextualSpacing/>
    </w:p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En-tteCar">
    <w:name w:val="En-tête Car"/>
    <w:basedOn w:val="Policepardfaut"/>
    <w:link w:val="En-tte"/>
    <w:uiPriority w:val="99"/>
    <w:rsid w:val="00725BCC"/>
  </w:style>
  <w:style w:type="paragraph" w:styleId="Pieddepage">
    <w:name w:val="footer"/>
    <w:basedOn w:val="Normal"/>
    <w:link w:val="PieddepageCar"/>
    <w:uiPriority w:val="99"/>
    <w:unhideWhenUsed/>
    <w:rsid w:val="00725BCC"/>
    <w:pPr>
      <w:tabs>
        <w:tab w:val="center" w:pos="4703"/>
        <w:tab w:val="right" w:pos="9406"/>
      </w:tabs>
      <w:spacing w:after="0" w:line="240" w:lineRule="auto"/>
    </w:pPr>
  </w:style>
  <w:style w:type="character" w:customStyle="1" w:styleId="PieddepageCar">
    <w:name w:val="Pied de page Car"/>
    <w:basedOn w:val="Policepardfaut"/>
    <w:link w:val="Pieddepage"/>
    <w:uiPriority w:val="99"/>
    <w:rsid w:val="00725BCC"/>
  </w:style>
  <w:style w:type="character" w:customStyle="1" w:styleId="Titre2Car">
    <w:name w:val="Titre 2 Car"/>
    <w:basedOn w:val="Policepardfaut"/>
    <w:uiPriority w:val="9"/>
    <w:rsid w:val="00F35204"/>
    <w:rPr>
      <w:rFonts w:asciiTheme="majorHAnsi" w:eastAsiaTheme="majorEastAsia" w:hAnsiTheme="majorHAnsi" w:cstheme="majorBidi"/>
      <w:color w:val="0F4761" w:themeColor="accent1" w:themeShade="BF"/>
      <w:sz w:val="32"/>
      <w:szCs w:val="32"/>
    </w:rPr>
  </w:style>
  <w:style w:type="character" w:customStyle="1" w:styleId="CommentaireCar">
    <w:name w:val="Commentaire Car"/>
    <w:basedOn w:val="Policepardfaut"/>
    <w:uiPriority w:val="99"/>
    <w:rsid w:val="00F35204"/>
    <w:rPr>
      <w:sz w:val="20"/>
      <w:szCs w:val="20"/>
    </w:rPr>
  </w:style>
  <w:style w:type="character" w:customStyle="1" w:styleId="ObjetducommentaireCar">
    <w:name w:val="Objet du commentaire Car"/>
    <w:basedOn w:val="CommentaireCar"/>
    <w:uiPriority w:val="99"/>
    <w:semiHidden/>
    <w:rsid w:val="00F35204"/>
    <w:rPr>
      <w:b/>
      <w:bCs/>
      <w:sz w:val="20"/>
      <w:szCs w:val="20"/>
    </w:rPr>
  </w:style>
  <w:style w:type="table" w:styleId="TableauGrille5Fonc-Accentuation1">
    <w:name w:val="Grid Table 5 Dark Accent 1"/>
    <w:basedOn w:val="TableauNormal"/>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character" w:styleId="Marquedecommentaire">
    <w:name w:val="annotation reference"/>
    <w:basedOn w:val="Policepardfaut"/>
    <w:uiPriority w:val="99"/>
    <w:semiHidden/>
    <w:unhideWhenUsed/>
    <w:rsid w:val="00ED470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t_Dossier xmlns="67c1338f-7747-4d26-a1d9-38ba039e11b0" xsi:nil="true"/>
    <lcf76f155ced4ddcb4097134ff3c332f xmlns="67c1338f-7747-4d26-a1d9-38ba039e11b0">
      <Terms xmlns="http://schemas.microsoft.com/office/infopath/2007/PartnerControls"/>
    </lcf76f155ced4ddcb4097134ff3c332f>
    <Responsable xmlns="67c1338f-7747-4d26-a1d9-38ba039e11b0">
      <UserInfo>
        <DisplayName/>
        <AccountId xsi:nil="true"/>
        <AccountType/>
      </UserInfo>
    </Responsabl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3EEC5B3E09EBE4FAA1DCB5F4DB8659F" ma:contentTypeVersion="21" ma:contentTypeDescription="Crée un document." ma:contentTypeScope="" ma:versionID="29a8b8e7db79e45c575dc9553c5b84e0">
  <xsd:schema xmlns:xsd="http://www.w3.org/2001/XMLSchema" xmlns:xs="http://www.w3.org/2001/XMLSchema" xmlns:p="http://schemas.microsoft.com/office/2006/metadata/properties" xmlns:ns2="67c1338f-7747-4d26-a1d9-38ba039e11b0" xmlns:ns3="443e04fe-8d2c-4d8e-9416-dcef65023ade" targetNamespace="http://schemas.microsoft.com/office/2006/metadata/properties" ma:root="true" ma:fieldsID="e649864f120125a37ee1cfe9c28db991" ns2:_="" ns3:_="">
    <xsd:import namespace="67c1338f-7747-4d26-a1d9-38ba039e11b0"/>
    <xsd:import namespace="443e04fe-8d2c-4d8e-9416-dcef65023ade"/>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2:MediaServiceObjectDetectorVersions" minOccurs="0"/>
                <xsd:element ref="ns2:MediaServiceSearchProperties" minOccurs="0"/>
                <xsd:element ref="ns2:Responsable" minOccurs="0"/>
                <xsd:element ref="ns2:Statut_Dossie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338f-7747-4d26-a1d9-38ba039e11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fb8350c-ba0a-4b08-88ee-3f6f6b6cb5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Responsable" ma:index="24" nillable="true" ma:displayName="Responsable" ma:format="Dropdown" ma:list="UserInfo" ma:SharePointGroup="0" ma:internalName="Responsabl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t_Dossier" ma:index="25" nillable="true" ma:displayName="Statut_Dossier" ma:format="Dropdown" ma:internalName="Statut_Dossier">
      <xsd:simpleType>
        <xsd:restriction base="dms:Choice">
          <xsd:enumeration value="Inactif"/>
          <xsd:enumeration value="En cours"/>
          <xsd:enumeration value="Fermé_clôturé"/>
        </xsd:restriction>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43e04fe-8d2c-4d8e-9416-dcef65023ade"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F8B852-8CBB-4E65-91C8-65CEC70134CF}">
  <ds:schemaRefs>
    <ds:schemaRef ds:uri="http://purl.org/dc/elements/1.1/"/>
    <ds:schemaRef ds:uri="http://www.w3.org/XML/1998/namespace"/>
    <ds:schemaRef ds:uri="http://schemas.microsoft.com/office/2006/metadata/properties"/>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443e04fe-8d2c-4d8e-9416-dcef65023ade"/>
    <ds:schemaRef ds:uri="67c1338f-7747-4d26-a1d9-38ba039e11b0"/>
  </ds:schemaRefs>
</ds:datastoreItem>
</file>

<file path=customXml/itemProps2.xml><?xml version="1.0" encoding="utf-8"?>
<ds:datastoreItem xmlns:ds="http://schemas.openxmlformats.org/officeDocument/2006/customXml" ds:itemID="{901B37A5-2D1B-4604-BB69-80F32F7A7300}">
  <ds:schemaRefs>
    <ds:schemaRef ds:uri="http://schemas.microsoft.com/sharepoint/v3/contenttype/forms"/>
  </ds:schemaRefs>
</ds:datastoreItem>
</file>

<file path=customXml/itemProps3.xml><?xml version="1.0" encoding="utf-8"?>
<ds:datastoreItem xmlns:ds="http://schemas.openxmlformats.org/officeDocument/2006/customXml" ds:itemID="{C65F3B46-5D4B-4855-AEFB-D5028D477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338f-7747-4d26-a1d9-38ba039e11b0"/>
    <ds:schemaRef ds:uri="443e04fe-8d2c-4d8e-9416-dcef65023a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861</Words>
  <Characters>5299</Characters>
  <Application>Microsoft Office Word</Application>
  <DocSecurity>0</DocSecurity>
  <Lines>105</Lines>
  <Paragraphs>57</Paragraphs>
  <ScaleCrop>false</ScaleCrop>
  <Company/>
  <LinksUpToDate>false</LinksUpToDate>
  <CharactersWithSpaces>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Naomi Haas</dc:creator>
  <cp:keywords/>
  <dc:description/>
  <cp:lastModifiedBy>Jeanne Tremblay</cp:lastModifiedBy>
  <cp:revision>34</cp:revision>
  <dcterms:created xsi:type="dcterms:W3CDTF">2026-01-20T14:07:00Z</dcterms:created>
  <dcterms:modified xsi:type="dcterms:W3CDTF">2026-03-10T15:12:00Z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0x010100A3EEC5B3E09EBE4FAA1DCB5F4DB8659F</vt:lpwstr>
  </property>
  <property fmtid="{D5CDD505-2E9C-101B-9397-08002B2CF9AE}" pid="3" name="MediaServiceImageTags">
    <vt:lpwstr/>
  </property>
</Properties>
</file>